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5C" w:rsidRDefault="00AC575C" w:rsidP="00AC575C">
      <w:pPr>
        <w:snapToGrid w:val="0"/>
        <w:jc w:val="left"/>
        <w:rPr>
          <w:rFonts w:ascii="仿宋" w:eastAsia="仿宋" w:hAnsi="仿宋"/>
          <w:b/>
          <w:color w:val="00000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18"/>
          <w:szCs w:val="18"/>
        </w:rPr>
        <w:t>附件</w:t>
      </w:r>
      <w:r>
        <w:rPr>
          <w:rFonts w:ascii="仿宋" w:eastAsia="仿宋" w:hAnsi="仿宋" w:cs="宋体"/>
          <w:b/>
          <w:bCs/>
          <w:color w:val="000000"/>
          <w:kern w:val="0"/>
          <w:sz w:val="18"/>
          <w:szCs w:val="18"/>
        </w:rPr>
        <w:t>2</w:t>
      </w:r>
    </w:p>
    <w:p w:rsidR="00AC575C" w:rsidRDefault="00AC575C" w:rsidP="00AC575C">
      <w:pPr>
        <w:snapToGrid w:val="0"/>
        <w:jc w:val="center"/>
        <w:rPr>
          <w:rFonts w:ascii="仿宋" w:eastAsia="仿宋" w:hAnsi="仿宋"/>
          <w:b/>
          <w:bCs/>
          <w:color w:val="000000"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南京信息职业技术学院</w:t>
      </w:r>
    </w:p>
    <w:p w:rsidR="00AC575C" w:rsidRDefault="00AC575C" w:rsidP="00AC575C">
      <w:pPr>
        <w:snapToGrid w:val="0"/>
        <w:jc w:val="center"/>
        <w:rPr>
          <w:rFonts w:ascii="仿宋" w:eastAsia="仿宋" w:hAnsi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2022年提前招生艺术特长生招生办法</w:t>
      </w:r>
    </w:p>
    <w:bookmarkEnd w:id="0"/>
    <w:p w:rsidR="00AC575C" w:rsidRDefault="00AC575C" w:rsidP="00AC575C">
      <w:pPr>
        <w:tabs>
          <w:tab w:val="left" w:pos="-180"/>
          <w:tab w:val="left" w:pos="180"/>
        </w:tabs>
        <w:spacing w:line="276" w:lineRule="auto"/>
        <w:rPr>
          <w:rStyle w:val="NormalCharacter"/>
          <w:rFonts w:ascii="仿宋" w:eastAsia="仿宋" w:hAnsi="仿宋"/>
          <w:color w:val="000000"/>
        </w:rPr>
      </w:pPr>
      <w:r>
        <w:rPr>
          <w:rStyle w:val="NormalCharacter"/>
          <w:rFonts w:ascii="仿宋" w:eastAsia="仿宋" w:hAnsi="仿宋"/>
          <w:color w:val="000000"/>
        </w:rPr>
        <w:t xml:space="preserve">    为全面推进素质教育，活跃校园文化生活，进一步加强学校大学生艺术团建设，提高学校美育水平，</w:t>
      </w:r>
      <w:r>
        <w:rPr>
          <w:rFonts w:ascii="仿宋" w:eastAsia="仿宋" w:hAnsi="仿宋" w:hint="eastAsia"/>
          <w:color w:val="000000"/>
          <w:szCs w:val="21"/>
        </w:rPr>
        <w:t>根据江苏省教育厅相关规定，结合我校实际情况，特制定我校艺术特长生招生办法。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4"/>
        <w:textAlignment w:val="baseline"/>
        <w:rPr>
          <w:rStyle w:val="NormalCharacter"/>
          <w:rFonts w:ascii="仿宋" w:eastAsia="仿宋" w:hAnsi="仿宋"/>
          <w:b/>
          <w:bCs/>
          <w:color w:val="000000"/>
        </w:rPr>
      </w:pPr>
      <w:r>
        <w:rPr>
          <w:rStyle w:val="NormalCharacter"/>
          <w:rFonts w:ascii="仿宋" w:eastAsia="仿宋" w:hAnsi="仿宋"/>
          <w:b/>
          <w:bCs/>
          <w:color w:val="000000"/>
        </w:rPr>
        <w:t>一、招收项目及计划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2"/>
        <w:textAlignment w:val="baseline"/>
        <w:rPr>
          <w:rStyle w:val="NormalCharacter"/>
          <w:rFonts w:ascii="仿宋" w:eastAsia="仿宋" w:hAnsi="仿宋"/>
          <w:color w:val="000000"/>
        </w:rPr>
      </w:pPr>
      <w:r>
        <w:rPr>
          <w:rStyle w:val="NormalCharacter"/>
          <w:rFonts w:ascii="仿宋" w:eastAsia="仿宋" w:hAnsi="仿宋"/>
          <w:color w:val="000000"/>
        </w:rPr>
        <w:t>招生计划数为10人，具体项目如下：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2"/>
        <w:textAlignment w:val="baseline"/>
        <w:rPr>
          <w:rStyle w:val="NormalCharacter"/>
          <w:rFonts w:ascii="仿宋" w:eastAsia="仿宋" w:hAnsi="仿宋"/>
          <w:color w:val="000000"/>
        </w:rPr>
      </w:pPr>
      <w:r>
        <w:rPr>
          <w:rStyle w:val="NormalCharacter"/>
          <w:rFonts w:ascii="仿宋" w:eastAsia="仿宋" w:hAnsi="仿宋"/>
          <w:color w:val="000000"/>
        </w:rPr>
        <w:t>器乐：钢琴、小提琴、中提琴、大提琴、低音提琴。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2"/>
        <w:textAlignment w:val="baseline"/>
        <w:rPr>
          <w:rStyle w:val="NormalCharacter"/>
          <w:rFonts w:ascii="仿宋" w:eastAsia="仿宋" w:hAnsi="仿宋"/>
          <w:color w:val="000000"/>
        </w:rPr>
      </w:pPr>
      <w:r>
        <w:rPr>
          <w:rStyle w:val="NormalCharacter"/>
          <w:rFonts w:ascii="仿宋" w:eastAsia="仿宋" w:hAnsi="仿宋"/>
          <w:color w:val="000000"/>
        </w:rPr>
        <w:t>声乐：美声、民族、通俗。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2"/>
        <w:textAlignment w:val="baseline"/>
        <w:rPr>
          <w:rStyle w:val="NormalCharacter"/>
          <w:rFonts w:ascii="仿宋" w:eastAsia="仿宋" w:hAnsi="仿宋"/>
          <w:color w:val="000000"/>
        </w:rPr>
      </w:pPr>
      <w:r>
        <w:rPr>
          <w:rStyle w:val="NormalCharacter"/>
          <w:rFonts w:ascii="仿宋" w:eastAsia="仿宋" w:hAnsi="仿宋"/>
          <w:color w:val="000000"/>
        </w:rPr>
        <w:t>舞蹈：古典舞、芭蕾舞、民族民间舞、现代舞。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4"/>
        <w:textAlignment w:val="baseline"/>
        <w:rPr>
          <w:rStyle w:val="NormalCharacter"/>
          <w:rFonts w:ascii="仿宋" w:eastAsia="仿宋" w:hAnsi="仿宋"/>
          <w:b/>
          <w:bCs/>
          <w:color w:val="000000"/>
        </w:rPr>
      </w:pPr>
      <w:r>
        <w:rPr>
          <w:rStyle w:val="NormalCharacter"/>
          <w:rFonts w:ascii="仿宋" w:eastAsia="仿宋" w:hAnsi="仿宋"/>
          <w:b/>
          <w:bCs/>
          <w:color w:val="000000"/>
        </w:rPr>
        <w:t>二、报名条件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2"/>
        <w:textAlignment w:val="baseline"/>
        <w:rPr>
          <w:rStyle w:val="NormalCharacter"/>
          <w:rFonts w:ascii="仿宋" w:eastAsia="仿宋" w:hAnsi="仿宋"/>
          <w:color w:val="000000"/>
        </w:rPr>
      </w:pPr>
      <w:r>
        <w:rPr>
          <w:rStyle w:val="NormalCharacter"/>
          <w:rFonts w:ascii="仿宋" w:eastAsia="仿宋" w:hAnsi="仿宋"/>
          <w:color w:val="000000"/>
        </w:rPr>
        <w:t>1</w:t>
      </w:r>
      <w:r>
        <w:rPr>
          <w:rStyle w:val="NormalCharacter"/>
          <w:rFonts w:ascii="仿宋" w:eastAsia="仿宋" w:hAnsi="仿宋" w:hint="eastAsia"/>
          <w:color w:val="000000"/>
        </w:rPr>
        <w:t>.</w:t>
      </w:r>
      <w:r>
        <w:rPr>
          <w:rStyle w:val="NormalCharacter"/>
          <w:rFonts w:ascii="仿宋" w:eastAsia="仿宋" w:hAnsi="仿宋"/>
          <w:color w:val="000000"/>
        </w:rPr>
        <w:t>具有</w:t>
      </w:r>
      <w:r>
        <w:rPr>
          <w:rStyle w:val="NormalCharacter"/>
          <w:rFonts w:ascii="仿宋" w:eastAsia="仿宋" w:hAnsi="仿宋" w:hint="eastAsia"/>
          <w:color w:val="000000"/>
        </w:rPr>
        <w:t>江苏省教育考试院</w:t>
      </w:r>
      <w:r>
        <w:rPr>
          <w:rStyle w:val="NormalCharacter"/>
          <w:rFonts w:ascii="仿宋" w:eastAsia="仿宋" w:hAnsi="仿宋"/>
          <w:color w:val="000000"/>
        </w:rPr>
        <w:t>规定的参加</w:t>
      </w:r>
      <w:r>
        <w:rPr>
          <w:rStyle w:val="NormalCharacter"/>
          <w:rFonts w:ascii="仿宋" w:eastAsia="仿宋" w:hAnsi="仿宋" w:hint="eastAsia"/>
          <w:color w:val="000000"/>
        </w:rPr>
        <w:t>2022</w:t>
      </w:r>
      <w:r>
        <w:rPr>
          <w:rStyle w:val="NormalCharacter"/>
          <w:rFonts w:ascii="仿宋" w:eastAsia="仿宋" w:hAnsi="仿宋"/>
          <w:color w:val="000000"/>
        </w:rPr>
        <w:t>年提前招生报名资格。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2"/>
        <w:textAlignment w:val="baseline"/>
        <w:rPr>
          <w:rStyle w:val="NormalCharacter"/>
          <w:rFonts w:ascii="仿宋" w:eastAsia="仿宋" w:hAnsi="仿宋"/>
          <w:color w:val="000000"/>
        </w:rPr>
      </w:pPr>
      <w:r>
        <w:rPr>
          <w:rStyle w:val="NormalCharacter"/>
          <w:rFonts w:ascii="仿宋" w:eastAsia="仿宋" w:hAnsi="仿宋" w:hint="eastAsia"/>
          <w:color w:val="000000"/>
        </w:rPr>
        <w:t>2.</w:t>
      </w:r>
      <w:r>
        <w:rPr>
          <w:rStyle w:val="NormalCharacter"/>
          <w:rFonts w:ascii="仿宋" w:eastAsia="仿宋" w:hAnsi="仿宋"/>
          <w:color w:val="000000"/>
        </w:rPr>
        <w:t>特长要求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2"/>
        <w:textAlignment w:val="baseline"/>
        <w:rPr>
          <w:rStyle w:val="NormalCharacter"/>
          <w:rFonts w:ascii="仿宋" w:eastAsia="仿宋" w:hAnsi="仿宋"/>
          <w:color w:val="000000"/>
        </w:rPr>
      </w:pPr>
      <w:r>
        <w:rPr>
          <w:rStyle w:val="NormalCharacter"/>
          <w:rFonts w:ascii="仿宋" w:eastAsia="仿宋" w:hAnsi="仿宋"/>
          <w:color w:val="000000"/>
        </w:rPr>
        <w:t>(1)器乐类：能熟练演奏招收项目中某一种乐器，乐器演奏要求达到优秀水平，并且有较熟练的视奏能力。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2"/>
        <w:textAlignment w:val="baseline"/>
        <w:rPr>
          <w:rStyle w:val="NormalCharacter"/>
          <w:rFonts w:ascii="仿宋" w:eastAsia="仿宋" w:hAnsi="仿宋"/>
          <w:color w:val="000000"/>
        </w:rPr>
      </w:pPr>
      <w:r>
        <w:rPr>
          <w:rStyle w:val="NormalCharacter"/>
          <w:rFonts w:ascii="仿宋" w:eastAsia="仿宋" w:hAnsi="仿宋"/>
          <w:color w:val="000000"/>
        </w:rPr>
        <w:t>(2)声乐、舞蹈类：具有良好的训练基础，形象气质好，具有专业水准，曾在校级以上比赛中获过奖，能担当领舞、领唱之职。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4"/>
        <w:textAlignment w:val="baseline"/>
        <w:rPr>
          <w:rStyle w:val="NormalCharacter"/>
          <w:rFonts w:ascii="仿宋" w:eastAsia="仿宋" w:hAnsi="仿宋"/>
          <w:b/>
          <w:bCs/>
          <w:color w:val="000000"/>
        </w:rPr>
      </w:pPr>
      <w:r>
        <w:rPr>
          <w:rStyle w:val="NormalCharacter"/>
          <w:rFonts w:ascii="仿宋" w:eastAsia="仿宋" w:hAnsi="仿宋"/>
          <w:b/>
          <w:bCs/>
          <w:color w:val="000000"/>
        </w:rPr>
        <w:t>三、报名办法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2"/>
        <w:rPr>
          <w:rStyle w:val="NormalCharacter"/>
          <w:rFonts w:ascii="仿宋" w:eastAsia="仿宋" w:hAnsi="仿宋"/>
          <w:b/>
          <w:bCs/>
          <w:color w:val="000000"/>
        </w:rPr>
      </w:pPr>
      <w:r>
        <w:rPr>
          <w:rFonts w:ascii="仿宋" w:eastAsia="仿宋" w:hAnsi="仿宋" w:hint="eastAsia"/>
          <w:color w:val="000000"/>
          <w:szCs w:val="21"/>
        </w:rPr>
        <w:t>1. 2022年3月9日-11日考生登录江苏省教育考试院网站，进入高职院校提前招生申请平台报名。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2"/>
        <w:textAlignment w:val="baseline"/>
        <w:rPr>
          <w:rStyle w:val="NormalCharacter"/>
          <w:rFonts w:ascii="仿宋" w:eastAsia="仿宋" w:hAnsi="仿宋"/>
          <w:color w:val="000000"/>
        </w:rPr>
      </w:pPr>
      <w:r>
        <w:rPr>
          <w:rStyle w:val="NormalCharacter"/>
          <w:rFonts w:ascii="仿宋" w:eastAsia="仿宋" w:hAnsi="仿宋" w:hint="eastAsia"/>
          <w:color w:val="000000"/>
        </w:rPr>
        <w:t>2</w:t>
      </w:r>
      <w:r>
        <w:rPr>
          <w:rStyle w:val="NormalCharacter"/>
          <w:rFonts w:ascii="仿宋" w:eastAsia="仿宋" w:hAnsi="仿宋"/>
          <w:color w:val="000000"/>
        </w:rPr>
        <w:t>.考生</w:t>
      </w:r>
      <w:r>
        <w:rPr>
          <w:rStyle w:val="NormalCharacter"/>
          <w:rFonts w:ascii="仿宋" w:eastAsia="仿宋" w:hAnsi="仿宋" w:hint="eastAsia"/>
          <w:color w:val="000000"/>
        </w:rPr>
        <w:t>报名</w:t>
      </w:r>
      <w:r>
        <w:rPr>
          <w:rStyle w:val="NormalCharacter"/>
          <w:rFonts w:ascii="仿宋" w:eastAsia="仿宋" w:hAnsi="仿宋"/>
          <w:color w:val="000000"/>
        </w:rPr>
        <w:t>还须提供以下材料：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2"/>
        <w:textAlignment w:val="baseline"/>
        <w:rPr>
          <w:rStyle w:val="NormalCharacter"/>
          <w:rFonts w:ascii="仿宋" w:eastAsia="仿宋" w:hAnsi="仿宋"/>
          <w:color w:val="000000"/>
        </w:rPr>
      </w:pPr>
      <w:r>
        <w:rPr>
          <w:rStyle w:val="NormalCharacter"/>
          <w:rFonts w:ascii="仿宋" w:eastAsia="仿宋" w:hAnsi="仿宋"/>
          <w:color w:val="000000"/>
        </w:rPr>
        <w:t>（1）填报《南京信息职业技术学院</w:t>
      </w:r>
      <w:r>
        <w:rPr>
          <w:rStyle w:val="NormalCharacter"/>
          <w:rFonts w:ascii="仿宋" w:eastAsia="仿宋" w:hAnsi="仿宋" w:hint="eastAsia"/>
          <w:color w:val="000000"/>
        </w:rPr>
        <w:t>2022</w:t>
      </w:r>
      <w:r>
        <w:rPr>
          <w:rStyle w:val="NormalCharacter"/>
          <w:rFonts w:ascii="仿宋" w:eastAsia="仿宋" w:hAnsi="仿宋"/>
          <w:color w:val="000000"/>
        </w:rPr>
        <w:t>年提前招生艺术特长生报名表》。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2"/>
        <w:textAlignment w:val="baseline"/>
        <w:rPr>
          <w:rStyle w:val="NormalCharacter"/>
          <w:rFonts w:ascii="仿宋" w:eastAsia="仿宋" w:hAnsi="仿宋"/>
          <w:color w:val="000000"/>
        </w:rPr>
      </w:pPr>
      <w:r>
        <w:rPr>
          <w:rStyle w:val="NormalCharacter"/>
          <w:rFonts w:ascii="仿宋" w:eastAsia="仿宋" w:hAnsi="仿宋"/>
          <w:color w:val="000000"/>
        </w:rPr>
        <w:t>（2）艺术考级证书、参加艺术比赛获奖证书复印件。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2"/>
        <w:textAlignment w:val="baseline"/>
        <w:rPr>
          <w:rStyle w:val="NormalCharacter"/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  <w:szCs w:val="21"/>
        </w:rPr>
        <w:t>以上材料于</w:t>
      </w:r>
      <w:r>
        <w:rPr>
          <w:rFonts w:ascii="仿宋" w:eastAsia="仿宋" w:hAnsi="仿宋" w:hint="eastAsia"/>
          <w:bCs/>
          <w:color w:val="000000"/>
          <w:szCs w:val="21"/>
        </w:rPr>
        <w:t>2022年3月12日前</w:t>
      </w:r>
      <w:r>
        <w:rPr>
          <w:rFonts w:ascii="仿宋" w:eastAsia="仿宋" w:hAnsi="仿宋" w:hint="eastAsia"/>
          <w:color w:val="000000"/>
          <w:szCs w:val="21"/>
        </w:rPr>
        <w:t>用中国邮政EMS邮递至招生办公室。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2"/>
        <w:textAlignment w:val="baseline"/>
        <w:rPr>
          <w:rStyle w:val="NormalCharacter"/>
          <w:rFonts w:ascii="仿宋" w:eastAsia="仿宋" w:hAnsi="仿宋"/>
          <w:color w:val="000000"/>
        </w:rPr>
      </w:pPr>
      <w:r>
        <w:rPr>
          <w:rStyle w:val="NormalCharacter"/>
          <w:rFonts w:ascii="仿宋" w:eastAsia="仿宋" w:hAnsi="仿宋" w:hint="eastAsia"/>
          <w:color w:val="000000"/>
        </w:rPr>
        <w:t>3</w:t>
      </w:r>
      <w:r>
        <w:rPr>
          <w:rStyle w:val="NormalCharacter"/>
          <w:rFonts w:ascii="仿宋" w:eastAsia="仿宋" w:hAnsi="仿宋"/>
          <w:color w:val="000000"/>
        </w:rPr>
        <w:t>.凡报考我校艺术特长生的考生，须到我校参加艺术特长生加试，并交纳加试费60元。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4"/>
        <w:textAlignment w:val="baseline"/>
        <w:rPr>
          <w:rFonts w:ascii="仿宋" w:eastAsia="仿宋" w:hAnsi="仿宋"/>
          <w:color w:val="000000"/>
          <w:szCs w:val="21"/>
        </w:rPr>
      </w:pPr>
      <w:r>
        <w:rPr>
          <w:rStyle w:val="NormalCharacter"/>
          <w:rFonts w:ascii="仿宋" w:eastAsia="仿宋" w:hAnsi="仿宋"/>
          <w:b/>
          <w:bCs/>
          <w:color w:val="000000"/>
        </w:rPr>
        <w:t>四、时间与地点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2"/>
        <w:rPr>
          <w:rFonts w:ascii="仿宋" w:eastAsia="仿宋" w:hAnsi="仿宋" w:hint="eastAsia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加试时间：2022年3月19日上午           校测时间：2022年3月19日下午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2"/>
        <w:rPr>
          <w:rFonts w:ascii="仿宋" w:eastAsia="仿宋" w:hAnsi="仿宋" w:hint="eastAsia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报到地点：南京信息职业技术学院</w:t>
      </w:r>
      <w:r>
        <w:rPr>
          <w:rStyle w:val="NormalCharacter"/>
          <w:rFonts w:ascii="仿宋" w:eastAsia="仿宋" w:hAnsi="仿宋"/>
          <w:color w:val="000000"/>
        </w:rPr>
        <w:t>大学生活动中心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4"/>
        <w:textAlignment w:val="baseline"/>
        <w:rPr>
          <w:rStyle w:val="NormalCharacter"/>
          <w:rFonts w:ascii="仿宋" w:eastAsia="仿宋" w:hAnsi="仿宋"/>
          <w:color w:val="000000"/>
        </w:rPr>
      </w:pPr>
      <w:r>
        <w:rPr>
          <w:rStyle w:val="NormalCharacter"/>
          <w:rFonts w:ascii="仿宋" w:eastAsia="仿宋" w:hAnsi="仿宋"/>
          <w:b/>
          <w:bCs/>
          <w:color w:val="000000"/>
        </w:rPr>
        <w:t>五、加试内容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2"/>
        <w:textAlignment w:val="baseline"/>
        <w:rPr>
          <w:rStyle w:val="NormalCharacter"/>
          <w:rFonts w:ascii="仿宋" w:eastAsia="仿宋" w:hAnsi="仿宋"/>
          <w:color w:val="000000"/>
        </w:rPr>
      </w:pPr>
      <w:r>
        <w:rPr>
          <w:rStyle w:val="NormalCharacter"/>
          <w:rFonts w:ascii="仿宋" w:eastAsia="仿宋" w:hAnsi="仿宋"/>
          <w:color w:val="000000"/>
        </w:rPr>
        <w:t>1.器乐：演奏中级程度以上的自选曲目一首(五分钟以内)，并加考视奏。不允许带伴奏。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2"/>
        <w:textAlignment w:val="baseline"/>
        <w:rPr>
          <w:rStyle w:val="NormalCharacter"/>
          <w:rFonts w:ascii="仿宋" w:eastAsia="仿宋" w:hAnsi="仿宋"/>
          <w:color w:val="000000"/>
        </w:rPr>
      </w:pPr>
      <w:r>
        <w:rPr>
          <w:rStyle w:val="NormalCharacter"/>
          <w:rFonts w:ascii="仿宋" w:eastAsia="仿宋" w:hAnsi="仿宋"/>
          <w:color w:val="000000"/>
        </w:rPr>
        <w:t>2.声乐：演唱自选歌曲一首(八分钟以内)，并加考视唱。自备伴奏光盘，不允许现场伴奏。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2"/>
        <w:textAlignment w:val="baseline"/>
        <w:rPr>
          <w:rStyle w:val="NormalCharacter"/>
          <w:rFonts w:ascii="仿宋" w:eastAsia="仿宋" w:hAnsi="仿宋"/>
          <w:color w:val="000000"/>
        </w:rPr>
      </w:pPr>
      <w:r>
        <w:rPr>
          <w:rStyle w:val="NormalCharacter"/>
          <w:rFonts w:ascii="仿宋" w:eastAsia="仿宋" w:hAnsi="仿宋" w:hint="eastAsia"/>
          <w:color w:val="000000"/>
        </w:rPr>
        <w:t>3</w:t>
      </w:r>
      <w:r>
        <w:rPr>
          <w:rStyle w:val="NormalCharacter"/>
          <w:rFonts w:ascii="仿宋" w:eastAsia="仿宋" w:hAnsi="仿宋"/>
          <w:color w:val="000000"/>
        </w:rPr>
        <w:t>.舞蹈：</w:t>
      </w:r>
      <w:r>
        <w:rPr>
          <w:rStyle w:val="NormalCharacter"/>
          <w:rFonts w:ascii="仿宋" w:eastAsia="仿宋" w:hAnsi="仿宋"/>
          <w:color w:val="000000"/>
          <w:szCs w:val="21"/>
        </w:rPr>
        <w:sym w:font="Wingdings 2" w:char="F06A"/>
      </w:r>
      <w:r>
        <w:rPr>
          <w:rStyle w:val="NormalCharacter"/>
          <w:rFonts w:ascii="仿宋" w:eastAsia="仿宋" w:hAnsi="仿宋"/>
          <w:color w:val="000000"/>
          <w:szCs w:val="21"/>
        </w:rPr>
        <w:t>基本功展示</w:t>
      </w:r>
      <w:r>
        <w:rPr>
          <w:rStyle w:val="NormalCharacter"/>
          <w:rFonts w:ascii="仿宋" w:eastAsia="仿宋" w:hAnsi="仿宋"/>
          <w:color w:val="000000"/>
          <w:szCs w:val="21"/>
        </w:rPr>
        <w:sym w:font="Wingdings 2" w:char="F06B"/>
      </w:r>
      <w:r>
        <w:rPr>
          <w:rStyle w:val="NormalCharacter"/>
          <w:rFonts w:ascii="仿宋" w:eastAsia="仿宋" w:hAnsi="仿宋"/>
          <w:color w:val="000000"/>
          <w:szCs w:val="21"/>
        </w:rPr>
        <w:t>剧目展示(三分钟以内，自备伴奏光盘)</w:t>
      </w:r>
      <w:r>
        <w:rPr>
          <w:rStyle w:val="NormalCharacter"/>
          <w:rFonts w:ascii="仿宋" w:eastAsia="仿宋" w:hAnsi="仿宋"/>
          <w:color w:val="000000"/>
          <w:szCs w:val="21"/>
        </w:rPr>
        <w:sym w:font="Wingdings 2" w:char="F06C"/>
      </w:r>
      <w:r>
        <w:rPr>
          <w:rStyle w:val="NormalCharacter"/>
          <w:rFonts w:ascii="仿宋" w:eastAsia="仿宋" w:hAnsi="仿宋"/>
          <w:color w:val="000000"/>
          <w:szCs w:val="21"/>
        </w:rPr>
        <w:t>技巧组合或自选技巧展示</w:t>
      </w:r>
      <w:r>
        <w:rPr>
          <w:rStyle w:val="NormalCharacter"/>
          <w:rFonts w:ascii="仿宋" w:eastAsia="仿宋" w:hAnsi="仿宋"/>
          <w:color w:val="000000"/>
          <w:szCs w:val="21"/>
        </w:rPr>
        <w:sym w:font="Wingdings 2" w:char="F06D"/>
      </w:r>
      <w:r>
        <w:rPr>
          <w:rStyle w:val="NormalCharacter"/>
          <w:rFonts w:ascii="仿宋" w:eastAsia="仿宋" w:hAnsi="仿宋"/>
          <w:color w:val="000000"/>
          <w:szCs w:val="21"/>
        </w:rPr>
        <w:t>舞蹈即兴表演。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4"/>
        <w:textAlignment w:val="baseline"/>
        <w:rPr>
          <w:rStyle w:val="NormalCharacter"/>
          <w:rFonts w:ascii="仿宋" w:eastAsia="仿宋" w:hAnsi="仿宋"/>
          <w:b/>
          <w:bCs/>
          <w:color w:val="000000"/>
        </w:rPr>
      </w:pPr>
      <w:r>
        <w:rPr>
          <w:rStyle w:val="NormalCharacter"/>
          <w:rFonts w:ascii="仿宋" w:eastAsia="仿宋" w:hAnsi="仿宋"/>
          <w:b/>
          <w:bCs/>
          <w:color w:val="000000"/>
        </w:rPr>
        <w:t>六、录取办法</w:t>
      </w:r>
    </w:p>
    <w:p w:rsidR="00AC575C" w:rsidRDefault="00AC575C" w:rsidP="00AC575C">
      <w:pPr>
        <w:widowControl/>
        <w:spacing w:line="276" w:lineRule="auto"/>
        <w:ind w:firstLineChars="201" w:firstLine="422"/>
        <w:jc w:val="left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1.艺术特长生加试总分为300分，180分合格，合格考生获得特长生</w:t>
      </w:r>
      <w:r>
        <w:rPr>
          <w:rFonts w:ascii="仿宋" w:eastAsia="仿宋" w:hAnsi="仿宋"/>
          <w:color w:val="000000"/>
          <w:szCs w:val="21"/>
        </w:rPr>
        <w:t>资格</w:t>
      </w:r>
      <w:r>
        <w:rPr>
          <w:rFonts w:ascii="仿宋" w:eastAsia="仿宋" w:hAnsi="仿宋" w:hint="eastAsia"/>
          <w:color w:val="000000"/>
          <w:szCs w:val="21"/>
        </w:rPr>
        <w:t>优先</w:t>
      </w:r>
      <w:r>
        <w:rPr>
          <w:rFonts w:ascii="仿宋" w:eastAsia="仿宋" w:hAnsi="仿宋"/>
          <w:color w:val="000000"/>
          <w:szCs w:val="21"/>
        </w:rPr>
        <w:t>录取</w:t>
      </w:r>
      <w:r>
        <w:rPr>
          <w:rFonts w:ascii="仿宋" w:eastAsia="仿宋" w:hAnsi="仿宋" w:hint="eastAsia"/>
          <w:color w:val="000000"/>
          <w:szCs w:val="21"/>
        </w:rPr>
        <w:t>。考生</w:t>
      </w:r>
      <w:r>
        <w:rPr>
          <w:rFonts w:ascii="仿宋" w:eastAsia="仿宋" w:hAnsi="仿宋"/>
          <w:color w:val="000000"/>
          <w:szCs w:val="21"/>
        </w:rPr>
        <w:t>成绩=</w:t>
      </w:r>
      <w:r>
        <w:rPr>
          <w:rFonts w:ascii="仿宋" w:eastAsia="仿宋" w:hAnsi="仿宋" w:hint="eastAsia"/>
          <w:color w:val="000000"/>
          <w:szCs w:val="21"/>
        </w:rPr>
        <w:t>加试成绩+校测成绩+政策加分，录取时</w:t>
      </w:r>
      <w:r>
        <w:rPr>
          <w:rFonts w:ascii="仿宋" w:eastAsia="仿宋" w:hAnsi="仿宋"/>
          <w:color w:val="000000"/>
          <w:szCs w:val="21"/>
        </w:rPr>
        <w:t>按</w:t>
      </w:r>
      <w:r>
        <w:rPr>
          <w:rFonts w:ascii="仿宋" w:eastAsia="仿宋" w:hAnsi="仿宋" w:hint="eastAsia"/>
          <w:color w:val="000000"/>
          <w:szCs w:val="21"/>
        </w:rPr>
        <w:t>考生</w:t>
      </w:r>
      <w:r>
        <w:rPr>
          <w:rFonts w:ascii="仿宋" w:eastAsia="仿宋" w:hAnsi="仿宋"/>
          <w:color w:val="000000"/>
          <w:szCs w:val="21"/>
        </w:rPr>
        <w:t>成绩</w:t>
      </w:r>
      <w:r>
        <w:rPr>
          <w:rFonts w:ascii="仿宋" w:eastAsia="仿宋" w:hAnsi="仿宋" w:hint="eastAsia"/>
          <w:color w:val="000000"/>
          <w:szCs w:val="21"/>
        </w:rPr>
        <w:t>排序录取，同分情况按加试成绩、校测数学成绩依次排序安排专业。</w:t>
      </w:r>
    </w:p>
    <w:p w:rsidR="00AC575C" w:rsidRDefault="00AC575C" w:rsidP="00AC575C">
      <w:pPr>
        <w:widowControl/>
        <w:spacing w:line="276" w:lineRule="auto"/>
        <w:ind w:firstLineChars="201" w:firstLine="422"/>
        <w:jc w:val="left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lastRenderedPageBreak/>
        <w:t>2.</w:t>
      </w:r>
      <w:r>
        <w:rPr>
          <w:rFonts w:ascii="仿宋" w:eastAsia="仿宋" w:hAnsi="仿宋"/>
          <w:color w:val="000000"/>
          <w:szCs w:val="21"/>
        </w:rPr>
        <w:t>每个专业最多录取</w:t>
      </w:r>
      <w:r>
        <w:rPr>
          <w:rFonts w:ascii="仿宋" w:eastAsia="仿宋" w:hAnsi="仿宋" w:hint="eastAsia"/>
          <w:color w:val="000000"/>
          <w:szCs w:val="21"/>
        </w:rPr>
        <w:t>3名艺术特长生。</w:t>
      </w:r>
    </w:p>
    <w:p w:rsidR="00AC575C" w:rsidRDefault="00AC575C" w:rsidP="00AC575C">
      <w:pPr>
        <w:widowControl/>
        <w:spacing w:line="276" w:lineRule="auto"/>
        <w:ind w:firstLineChars="201" w:firstLine="422"/>
        <w:jc w:val="left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3.加试不合格或没进入前40名的考生根据其网上报名时的志愿信息</w:t>
      </w:r>
      <w:r>
        <w:rPr>
          <w:rFonts w:ascii="仿宋" w:eastAsia="仿宋" w:hAnsi="仿宋"/>
          <w:color w:val="000000"/>
          <w:szCs w:val="21"/>
        </w:rPr>
        <w:t>按</w:t>
      </w:r>
      <w:r>
        <w:rPr>
          <w:rFonts w:ascii="仿宋" w:eastAsia="仿宋" w:hAnsi="仿宋" w:hint="eastAsia"/>
          <w:color w:val="000000"/>
          <w:szCs w:val="21"/>
        </w:rPr>
        <w:t>相应</w:t>
      </w:r>
      <w:r>
        <w:rPr>
          <w:rFonts w:ascii="仿宋" w:eastAsia="仿宋" w:hAnsi="仿宋"/>
          <w:color w:val="000000"/>
          <w:szCs w:val="21"/>
        </w:rPr>
        <w:t>录取</w:t>
      </w:r>
      <w:r>
        <w:rPr>
          <w:rFonts w:ascii="仿宋" w:eastAsia="仿宋" w:hAnsi="仿宋" w:hint="eastAsia"/>
          <w:color w:val="000000"/>
          <w:szCs w:val="21"/>
        </w:rPr>
        <w:t>原则录取</w:t>
      </w:r>
      <w:r>
        <w:rPr>
          <w:rFonts w:ascii="仿宋" w:eastAsia="仿宋" w:hAnsi="仿宋"/>
          <w:color w:val="000000"/>
          <w:szCs w:val="21"/>
        </w:rPr>
        <w:t>。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4"/>
        <w:textAlignment w:val="baseline"/>
        <w:rPr>
          <w:rStyle w:val="NormalCharacter"/>
          <w:rFonts w:ascii="仿宋" w:eastAsia="仿宋" w:hAnsi="仿宋"/>
          <w:b/>
          <w:bCs/>
          <w:color w:val="000000"/>
        </w:rPr>
      </w:pPr>
      <w:r>
        <w:rPr>
          <w:rStyle w:val="NormalCharacter"/>
          <w:rFonts w:ascii="仿宋" w:eastAsia="仿宋" w:hAnsi="仿宋"/>
          <w:b/>
          <w:bCs/>
          <w:color w:val="000000"/>
        </w:rPr>
        <w:t>七、咨询电话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2"/>
        <w:textAlignment w:val="baseline"/>
        <w:rPr>
          <w:rStyle w:val="NormalCharacter"/>
          <w:rFonts w:ascii="仿宋" w:eastAsia="仿宋" w:hAnsi="仿宋"/>
          <w:color w:val="000000"/>
        </w:rPr>
      </w:pPr>
      <w:r>
        <w:rPr>
          <w:rStyle w:val="NormalCharacter"/>
          <w:rFonts w:ascii="仿宋" w:eastAsia="仿宋" w:hAnsi="仿宋"/>
          <w:color w:val="000000"/>
        </w:rPr>
        <w:t>学校招生热线：400-888-1154，025-85842018     联系人：</w:t>
      </w:r>
      <w:r>
        <w:rPr>
          <w:rStyle w:val="NormalCharacter"/>
          <w:rFonts w:ascii="仿宋" w:eastAsia="仿宋" w:hAnsi="仿宋"/>
          <w:bCs/>
          <w:color w:val="000000"/>
        </w:rPr>
        <w:t>金</w:t>
      </w:r>
      <w:r>
        <w:rPr>
          <w:rStyle w:val="NormalCharacter"/>
          <w:rFonts w:ascii="仿宋" w:eastAsia="仿宋" w:hAnsi="仿宋"/>
          <w:color w:val="000000"/>
        </w:rPr>
        <w:t>老师</w:t>
      </w:r>
      <w:r>
        <w:rPr>
          <w:rStyle w:val="NormalCharacter"/>
          <w:rFonts w:ascii="仿宋" w:eastAsia="仿宋" w:hAnsi="仿宋" w:hint="eastAsia"/>
          <w:color w:val="000000"/>
        </w:rPr>
        <w:t>、时老师</w:t>
      </w:r>
    </w:p>
    <w:p w:rsidR="00AC575C" w:rsidRDefault="00AC575C" w:rsidP="00AC575C">
      <w:pPr>
        <w:tabs>
          <w:tab w:val="left" w:pos="-180"/>
          <w:tab w:val="left" w:pos="180"/>
        </w:tabs>
        <w:spacing w:line="276" w:lineRule="auto"/>
        <w:ind w:firstLineChars="201" w:firstLine="422"/>
        <w:textAlignment w:val="baseline"/>
        <w:rPr>
          <w:rStyle w:val="NormalCharacter"/>
          <w:rFonts w:ascii="仿宋" w:eastAsia="仿宋" w:hAnsi="仿宋"/>
          <w:b/>
          <w:bCs/>
          <w:color w:val="000000"/>
          <w:szCs w:val="32"/>
        </w:rPr>
      </w:pPr>
      <w:r>
        <w:rPr>
          <w:rStyle w:val="NormalCharacter"/>
          <w:rFonts w:ascii="仿宋" w:eastAsia="仿宋" w:hAnsi="仿宋" w:hint="eastAsia"/>
          <w:color w:val="000000"/>
          <w:szCs w:val="32"/>
        </w:rPr>
        <w:t>艺术特长生</w:t>
      </w:r>
      <w:r>
        <w:rPr>
          <w:rStyle w:val="NormalCharacter"/>
          <w:rFonts w:ascii="仿宋" w:eastAsia="仿宋" w:hAnsi="仿宋"/>
          <w:color w:val="000000"/>
          <w:szCs w:val="32"/>
        </w:rPr>
        <w:t>咨询</w:t>
      </w:r>
      <w:r>
        <w:rPr>
          <w:rStyle w:val="NormalCharacter"/>
          <w:rFonts w:ascii="仿宋" w:eastAsia="仿宋" w:hAnsi="仿宋" w:hint="eastAsia"/>
          <w:color w:val="000000"/>
          <w:szCs w:val="32"/>
        </w:rPr>
        <w:t>电话</w:t>
      </w:r>
      <w:r>
        <w:rPr>
          <w:rStyle w:val="NormalCharacter"/>
          <w:rFonts w:ascii="仿宋" w:eastAsia="仿宋" w:hAnsi="仿宋"/>
          <w:color w:val="000000"/>
          <w:szCs w:val="32"/>
        </w:rPr>
        <w:t>：025-85842066</w:t>
      </w:r>
      <w:r>
        <w:rPr>
          <w:rStyle w:val="NormalCharacter"/>
          <w:rFonts w:ascii="仿宋" w:eastAsia="仿宋" w:hAnsi="仿宋" w:hint="eastAsia"/>
          <w:color w:val="000000"/>
          <w:szCs w:val="32"/>
        </w:rPr>
        <w:t xml:space="preserve">             </w:t>
      </w:r>
      <w:r>
        <w:rPr>
          <w:rFonts w:ascii="仿宋" w:eastAsia="仿宋" w:hAnsi="仿宋" w:hint="eastAsia"/>
          <w:color w:val="000000"/>
          <w:szCs w:val="21"/>
        </w:rPr>
        <w:t>联系人：汪老师、谢老师</w:t>
      </w:r>
    </w:p>
    <w:p w:rsidR="00B674F0" w:rsidRPr="00AC575C" w:rsidRDefault="00B674F0"/>
    <w:sectPr w:rsidR="00B674F0" w:rsidRPr="00AC5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C2" w:rsidRDefault="004D37C2" w:rsidP="00AC575C">
      <w:r>
        <w:separator/>
      </w:r>
    </w:p>
  </w:endnote>
  <w:endnote w:type="continuationSeparator" w:id="0">
    <w:p w:rsidR="004D37C2" w:rsidRDefault="004D37C2" w:rsidP="00AC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C2" w:rsidRDefault="004D37C2" w:rsidP="00AC575C">
      <w:r>
        <w:separator/>
      </w:r>
    </w:p>
  </w:footnote>
  <w:footnote w:type="continuationSeparator" w:id="0">
    <w:p w:rsidR="004D37C2" w:rsidRDefault="004D37C2" w:rsidP="00AC5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02"/>
    <w:rsid w:val="003D5567"/>
    <w:rsid w:val="004D37C2"/>
    <w:rsid w:val="00945602"/>
    <w:rsid w:val="00AC575C"/>
    <w:rsid w:val="00B674F0"/>
    <w:rsid w:val="00C5362C"/>
    <w:rsid w:val="00F9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5C"/>
    <w:pPr>
      <w:widowControl w:val="0"/>
      <w:spacing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5362C"/>
    <w:pPr>
      <w:keepNext/>
      <w:keepLines/>
      <w:widowControl/>
      <w:spacing w:before="340" w:after="330" w:line="578" w:lineRule="atLeast"/>
      <w:jc w:val="left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5362C"/>
    <w:pPr>
      <w:keepNext/>
      <w:keepLines/>
      <w:widowControl/>
      <w:spacing w:before="260" w:after="260" w:line="416" w:lineRule="atLeast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C5362C"/>
    <w:pPr>
      <w:keepNext/>
      <w:keepLines/>
      <w:widowControl/>
      <w:spacing w:before="260" w:after="260" w:line="416" w:lineRule="atLeast"/>
      <w:jc w:val="left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C5362C"/>
    <w:pPr>
      <w:keepNext/>
      <w:keepLines/>
      <w:widowControl/>
      <w:spacing w:before="280" w:after="290" w:line="376" w:lineRule="atLeast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F937F9"/>
    <w:pPr>
      <w:keepNext/>
      <w:keepLines/>
      <w:widowControl/>
      <w:spacing w:before="280" w:after="290" w:line="376" w:lineRule="atLeast"/>
      <w:jc w:val="left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6"/>
    </w:pPr>
    <w:rPr>
      <w:rFonts w:ascii="Calibri" w:hAnsi="Calibri"/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F937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F937F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F937F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3">
    <w:name w:val="批注框文本 字符"/>
    <w:basedOn w:val="a0"/>
    <w:uiPriority w:val="99"/>
    <w:semiHidden/>
    <w:rsid w:val="00F937F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uiPriority w:val="99"/>
    <w:rsid w:val="00F937F9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F937F9"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rsid w:val="00F937F9"/>
    <w:pPr>
      <w:spacing w:before="240" w:after="0" w:line="259" w:lineRule="auto"/>
      <w:outlineLvl w:val="9"/>
    </w:pPr>
    <w:rPr>
      <w:rFonts w:ascii="Calibri Light" w:hAnsi="Calibri Light"/>
      <w:b w:val="0"/>
      <w:bCs w:val="0"/>
      <w:color w:val="2D73B3"/>
      <w:kern w:val="0"/>
      <w:sz w:val="32"/>
      <w:szCs w:val="32"/>
    </w:rPr>
  </w:style>
  <w:style w:type="character" w:customStyle="1" w:styleId="1Char">
    <w:name w:val="标题 1 Char"/>
    <w:link w:val="1"/>
    <w:rsid w:val="00C5362C"/>
    <w:rPr>
      <w:rFonts w:ascii="Calibri" w:hAnsi="Calibri"/>
      <w:b/>
      <w:bCs/>
      <w:kern w:val="44"/>
      <w:sz w:val="44"/>
      <w:szCs w:val="44"/>
    </w:rPr>
  </w:style>
  <w:style w:type="paragraph" w:customStyle="1" w:styleId="TOC2">
    <w:name w:val="TOC 标题2"/>
    <w:basedOn w:val="1"/>
    <w:next w:val="a"/>
    <w:uiPriority w:val="39"/>
    <w:unhideWhenUsed/>
    <w:rsid w:val="00F937F9"/>
    <w:pPr>
      <w:spacing w:before="240" w:after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paragraph" w:customStyle="1" w:styleId="TOC3">
    <w:name w:val="TOC 标题3"/>
    <w:basedOn w:val="1"/>
    <w:next w:val="a"/>
    <w:uiPriority w:val="39"/>
    <w:semiHidden/>
    <w:unhideWhenUsed/>
    <w:rsid w:val="00F937F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样式1"/>
    <w:basedOn w:val="a"/>
    <w:link w:val="1Char0"/>
    <w:rsid w:val="00F937F9"/>
    <w:pPr>
      <w:spacing w:line="360" w:lineRule="auto"/>
      <w:ind w:firstLineChars="200" w:firstLine="420"/>
    </w:pPr>
    <w:rPr>
      <w:rFonts w:ascii="宋体" w:hAnsi="宋体"/>
      <w:kern w:val="0"/>
      <w:sz w:val="20"/>
      <w:szCs w:val="21"/>
    </w:rPr>
  </w:style>
  <w:style w:type="character" w:customStyle="1" w:styleId="1Char0">
    <w:name w:val="样式1 Char"/>
    <w:link w:val="11"/>
    <w:rsid w:val="00F937F9"/>
    <w:rPr>
      <w:rFonts w:ascii="宋体" w:hAnsi="宋体"/>
      <w:szCs w:val="21"/>
    </w:rPr>
  </w:style>
  <w:style w:type="character" w:customStyle="1" w:styleId="font71">
    <w:name w:val="font71"/>
    <w:rsid w:val="00F937F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rsid w:val="00F937F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日期 Char"/>
    <w:basedOn w:val="a0"/>
    <w:rsid w:val="00F937F9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标题 Char"/>
    <w:link w:val="a6"/>
    <w:rsid w:val="00C5362C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TOC31">
    <w:name w:val="TOC 标题31"/>
    <w:basedOn w:val="1"/>
    <w:next w:val="a"/>
    <w:uiPriority w:val="39"/>
    <w:semiHidden/>
    <w:unhideWhenUsed/>
    <w:rsid w:val="00F937F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e4">
    <w:name w:val="_Style 4"/>
    <w:basedOn w:val="1"/>
    <w:next w:val="a"/>
    <w:uiPriority w:val="39"/>
    <w:rsid w:val="00F937F9"/>
    <w:pPr>
      <w:spacing w:before="240" w:after="0" w:line="259" w:lineRule="auto"/>
      <w:outlineLvl w:val="9"/>
    </w:pPr>
    <w:rPr>
      <w:rFonts w:ascii="等线 Light" w:eastAsia="等线 Light" w:hAnsi="等线 Light"/>
      <w:color w:val="2F5496"/>
      <w:kern w:val="0"/>
      <w:sz w:val="32"/>
      <w:szCs w:val="32"/>
    </w:rPr>
  </w:style>
  <w:style w:type="character" w:customStyle="1" w:styleId="2Char">
    <w:name w:val="标题 2 Char"/>
    <w:link w:val="2"/>
    <w:semiHidden/>
    <w:rsid w:val="00C5362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C5362C"/>
    <w:rPr>
      <w:rFonts w:ascii="Calibri" w:hAnsi="Calibri"/>
      <w:b/>
      <w:bCs/>
      <w:kern w:val="2"/>
      <w:sz w:val="32"/>
      <w:szCs w:val="32"/>
    </w:rPr>
  </w:style>
  <w:style w:type="character" w:customStyle="1" w:styleId="4Char">
    <w:name w:val="标题 4 Char"/>
    <w:link w:val="4"/>
    <w:semiHidden/>
    <w:rsid w:val="00C5362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F937F9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F937F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F937F9"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F937F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12">
    <w:name w:val="toc 1"/>
    <w:basedOn w:val="a"/>
    <w:next w:val="a"/>
    <w:uiPriority w:val="39"/>
    <w:rsid w:val="00C5362C"/>
    <w:pPr>
      <w:widowControl/>
      <w:spacing w:before="120" w:line="240" w:lineRule="atLeast"/>
      <w:jc w:val="left"/>
    </w:pPr>
    <w:rPr>
      <w:rFonts w:ascii="Calibri" w:hAnsi="Calibri" w:cstheme="minorBidi"/>
      <w:b/>
      <w:bCs/>
      <w:iCs/>
      <w:sz w:val="22"/>
      <w:szCs w:val="24"/>
    </w:rPr>
  </w:style>
  <w:style w:type="paragraph" w:styleId="21">
    <w:name w:val="toc 2"/>
    <w:basedOn w:val="a"/>
    <w:next w:val="a"/>
    <w:uiPriority w:val="39"/>
    <w:rsid w:val="00C5362C"/>
    <w:pPr>
      <w:widowControl/>
      <w:spacing w:before="120" w:line="240" w:lineRule="atLeast"/>
      <w:ind w:left="210"/>
      <w:jc w:val="left"/>
    </w:pPr>
    <w:rPr>
      <w:rFonts w:ascii="Calibri" w:hAnsi="Calibri"/>
      <w:iCs/>
      <w:sz w:val="20"/>
      <w:szCs w:val="20"/>
    </w:rPr>
  </w:style>
  <w:style w:type="paragraph" w:styleId="31">
    <w:name w:val="toc 3"/>
    <w:basedOn w:val="a"/>
    <w:next w:val="a"/>
    <w:uiPriority w:val="39"/>
    <w:rsid w:val="00C5362C"/>
    <w:pPr>
      <w:widowControl/>
      <w:spacing w:line="240" w:lineRule="atLeast"/>
      <w:ind w:left="420"/>
      <w:jc w:val="left"/>
    </w:pPr>
    <w:rPr>
      <w:rFonts w:ascii="Calibri" w:hAnsi="Calibri"/>
      <w:sz w:val="20"/>
      <w:szCs w:val="20"/>
    </w:rPr>
  </w:style>
  <w:style w:type="paragraph" w:styleId="40">
    <w:name w:val="toc 4"/>
    <w:basedOn w:val="a"/>
    <w:next w:val="a"/>
    <w:uiPriority w:val="39"/>
    <w:unhideWhenUsed/>
    <w:rsid w:val="00F937F9"/>
    <w:pPr>
      <w:widowControl/>
      <w:spacing w:line="240" w:lineRule="atLeast"/>
      <w:ind w:left="63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uiPriority w:val="39"/>
    <w:unhideWhenUsed/>
    <w:rsid w:val="00F937F9"/>
    <w:pPr>
      <w:widowControl/>
      <w:spacing w:line="240" w:lineRule="atLeast"/>
      <w:ind w:left="84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uiPriority w:val="39"/>
    <w:unhideWhenUsed/>
    <w:rsid w:val="00F937F9"/>
    <w:pPr>
      <w:widowControl/>
      <w:spacing w:line="240" w:lineRule="atLeast"/>
      <w:ind w:left="105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uiPriority w:val="39"/>
    <w:unhideWhenUsed/>
    <w:rsid w:val="00F937F9"/>
    <w:pPr>
      <w:widowControl/>
      <w:spacing w:line="240" w:lineRule="atLeast"/>
      <w:ind w:left="126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uiPriority w:val="39"/>
    <w:unhideWhenUsed/>
    <w:rsid w:val="00F937F9"/>
    <w:pPr>
      <w:widowControl/>
      <w:spacing w:line="240" w:lineRule="atLeast"/>
      <w:ind w:left="147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uiPriority w:val="39"/>
    <w:unhideWhenUsed/>
    <w:rsid w:val="00F937F9"/>
    <w:pPr>
      <w:widowControl/>
      <w:spacing w:line="240" w:lineRule="atLeast"/>
      <w:ind w:left="1680"/>
      <w:jc w:val="left"/>
    </w:pPr>
    <w:rPr>
      <w:rFonts w:asciiTheme="minorHAnsi" w:hAnsiTheme="minorHAnsi"/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F937F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kern w:val="0"/>
      <w:sz w:val="18"/>
      <w:szCs w:val="18"/>
    </w:rPr>
  </w:style>
  <w:style w:type="character" w:customStyle="1" w:styleId="Char1">
    <w:name w:val="页眉 Char"/>
    <w:link w:val="a7"/>
    <w:uiPriority w:val="99"/>
    <w:rsid w:val="00F937F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937F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character" w:customStyle="1" w:styleId="Char2">
    <w:name w:val="页脚 Char"/>
    <w:link w:val="a8"/>
    <w:uiPriority w:val="99"/>
    <w:rsid w:val="00F937F9"/>
    <w:rPr>
      <w:sz w:val="18"/>
      <w:szCs w:val="18"/>
    </w:rPr>
  </w:style>
  <w:style w:type="paragraph" w:styleId="a6">
    <w:name w:val="Title"/>
    <w:basedOn w:val="a"/>
    <w:next w:val="a"/>
    <w:link w:val="Char0"/>
    <w:qFormat/>
    <w:rsid w:val="00C5362C"/>
    <w:pPr>
      <w:widowControl/>
      <w:spacing w:before="240" w:after="60" w:line="240" w:lineRule="atLeast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0">
    <w:name w:val="标题 Char1"/>
    <w:uiPriority w:val="10"/>
    <w:rsid w:val="00F937F9"/>
    <w:rPr>
      <w:rFonts w:ascii="Cambria" w:hAnsi="Cambria"/>
      <w:b/>
      <w:bCs/>
      <w:sz w:val="32"/>
      <w:szCs w:val="32"/>
    </w:rPr>
  </w:style>
  <w:style w:type="paragraph" w:styleId="a9">
    <w:name w:val="Date"/>
    <w:basedOn w:val="a"/>
    <w:next w:val="a"/>
    <w:link w:val="Char11"/>
    <w:uiPriority w:val="99"/>
    <w:rsid w:val="00F937F9"/>
    <w:pPr>
      <w:widowControl/>
      <w:spacing w:line="240" w:lineRule="atLeast"/>
      <w:ind w:leftChars="2500" w:left="100"/>
      <w:jc w:val="left"/>
    </w:pPr>
    <w:rPr>
      <w:rFonts w:ascii="Calibri" w:hAnsi="Calibri"/>
      <w:kern w:val="0"/>
      <w:sz w:val="20"/>
      <w:szCs w:val="24"/>
    </w:rPr>
  </w:style>
  <w:style w:type="character" w:customStyle="1" w:styleId="Char11">
    <w:name w:val="日期 Char1"/>
    <w:link w:val="a9"/>
    <w:uiPriority w:val="99"/>
    <w:rsid w:val="00F937F9"/>
    <w:rPr>
      <w:szCs w:val="24"/>
    </w:rPr>
  </w:style>
  <w:style w:type="character" w:styleId="aa">
    <w:name w:val="Hyperlink"/>
    <w:uiPriority w:val="99"/>
    <w:unhideWhenUsed/>
    <w:rsid w:val="00F937F9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F937F9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alloon Text"/>
    <w:basedOn w:val="a"/>
    <w:link w:val="Char3"/>
    <w:uiPriority w:val="99"/>
    <w:unhideWhenUsed/>
    <w:rsid w:val="00F937F9"/>
    <w:pPr>
      <w:widowControl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character" w:customStyle="1" w:styleId="Char3">
    <w:name w:val="批注框文本 Char"/>
    <w:link w:val="ac"/>
    <w:uiPriority w:val="99"/>
    <w:rsid w:val="00F937F9"/>
    <w:rPr>
      <w:sz w:val="18"/>
      <w:szCs w:val="18"/>
    </w:rPr>
  </w:style>
  <w:style w:type="paragraph" w:styleId="ad">
    <w:name w:val="List Paragraph"/>
    <w:basedOn w:val="a"/>
    <w:uiPriority w:val="99"/>
    <w:qFormat/>
    <w:rsid w:val="00F937F9"/>
    <w:pPr>
      <w:widowControl/>
      <w:spacing w:line="240" w:lineRule="atLeast"/>
      <w:ind w:firstLineChars="200" w:firstLine="420"/>
      <w:jc w:val="left"/>
    </w:pPr>
    <w:rPr>
      <w:rFonts w:ascii="Calibri" w:hAnsi="Calibri"/>
      <w:szCs w:val="24"/>
    </w:rPr>
  </w:style>
  <w:style w:type="character" w:customStyle="1" w:styleId="font11">
    <w:name w:val="font11"/>
    <w:rsid w:val="00C5362C"/>
    <w:rPr>
      <w:rFonts w:ascii="宋体" w:eastAsia="宋体" w:hAnsi="宋体" w:cs="宋体" w:hint="eastAsia"/>
      <w:i w:val="0"/>
      <w:color w:val="333333"/>
      <w:sz w:val="22"/>
      <w:szCs w:val="22"/>
      <w:u w:val="none"/>
    </w:rPr>
  </w:style>
  <w:style w:type="character" w:customStyle="1" w:styleId="font51">
    <w:name w:val="font51"/>
    <w:rsid w:val="00C5362C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NormalCharacter">
    <w:name w:val="NormalCharacter"/>
    <w:semiHidden/>
    <w:qFormat/>
    <w:rsid w:val="00C5362C"/>
    <w:rPr>
      <w:kern w:val="2"/>
      <w:sz w:val="21"/>
      <w:szCs w:val="24"/>
      <w:lang w:val="en-US" w:eastAsia="zh-CN" w:bidi="ar-SA"/>
    </w:rPr>
  </w:style>
  <w:style w:type="character" w:styleId="ae">
    <w:name w:val="Strong"/>
    <w:qFormat/>
    <w:rsid w:val="00C5362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C5362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5C"/>
    <w:pPr>
      <w:widowControl w:val="0"/>
      <w:spacing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5362C"/>
    <w:pPr>
      <w:keepNext/>
      <w:keepLines/>
      <w:widowControl/>
      <w:spacing w:before="340" w:after="330" w:line="578" w:lineRule="atLeast"/>
      <w:jc w:val="left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5362C"/>
    <w:pPr>
      <w:keepNext/>
      <w:keepLines/>
      <w:widowControl/>
      <w:spacing w:before="260" w:after="260" w:line="416" w:lineRule="atLeast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C5362C"/>
    <w:pPr>
      <w:keepNext/>
      <w:keepLines/>
      <w:widowControl/>
      <w:spacing w:before="260" w:after="260" w:line="416" w:lineRule="atLeast"/>
      <w:jc w:val="left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C5362C"/>
    <w:pPr>
      <w:keepNext/>
      <w:keepLines/>
      <w:widowControl/>
      <w:spacing w:before="280" w:after="290" w:line="376" w:lineRule="atLeast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F937F9"/>
    <w:pPr>
      <w:keepNext/>
      <w:keepLines/>
      <w:widowControl/>
      <w:spacing w:before="280" w:after="290" w:line="376" w:lineRule="atLeast"/>
      <w:jc w:val="left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6"/>
    </w:pPr>
    <w:rPr>
      <w:rFonts w:ascii="Calibri" w:hAnsi="Calibri"/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F937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F937F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F937F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3">
    <w:name w:val="批注框文本 字符"/>
    <w:basedOn w:val="a0"/>
    <w:uiPriority w:val="99"/>
    <w:semiHidden/>
    <w:rsid w:val="00F937F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uiPriority w:val="99"/>
    <w:rsid w:val="00F937F9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F937F9"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rsid w:val="00F937F9"/>
    <w:pPr>
      <w:spacing w:before="240" w:after="0" w:line="259" w:lineRule="auto"/>
      <w:outlineLvl w:val="9"/>
    </w:pPr>
    <w:rPr>
      <w:rFonts w:ascii="Calibri Light" w:hAnsi="Calibri Light"/>
      <w:b w:val="0"/>
      <w:bCs w:val="0"/>
      <w:color w:val="2D73B3"/>
      <w:kern w:val="0"/>
      <w:sz w:val="32"/>
      <w:szCs w:val="32"/>
    </w:rPr>
  </w:style>
  <w:style w:type="character" w:customStyle="1" w:styleId="1Char">
    <w:name w:val="标题 1 Char"/>
    <w:link w:val="1"/>
    <w:rsid w:val="00C5362C"/>
    <w:rPr>
      <w:rFonts w:ascii="Calibri" w:hAnsi="Calibri"/>
      <w:b/>
      <w:bCs/>
      <w:kern w:val="44"/>
      <w:sz w:val="44"/>
      <w:szCs w:val="44"/>
    </w:rPr>
  </w:style>
  <w:style w:type="paragraph" w:customStyle="1" w:styleId="TOC2">
    <w:name w:val="TOC 标题2"/>
    <w:basedOn w:val="1"/>
    <w:next w:val="a"/>
    <w:uiPriority w:val="39"/>
    <w:unhideWhenUsed/>
    <w:rsid w:val="00F937F9"/>
    <w:pPr>
      <w:spacing w:before="240" w:after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paragraph" w:customStyle="1" w:styleId="TOC3">
    <w:name w:val="TOC 标题3"/>
    <w:basedOn w:val="1"/>
    <w:next w:val="a"/>
    <w:uiPriority w:val="39"/>
    <w:semiHidden/>
    <w:unhideWhenUsed/>
    <w:rsid w:val="00F937F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样式1"/>
    <w:basedOn w:val="a"/>
    <w:link w:val="1Char0"/>
    <w:rsid w:val="00F937F9"/>
    <w:pPr>
      <w:spacing w:line="360" w:lineRule="auto"/>
      <w:ind w:firstLineChars="200" w:firstLine="420"/>
    </w:pPr>
    <w:rPr>
      <w:rFonts w:ascii="宋体" w:hAnsi="宋体"/>
      <w:kern w:val="0"/>
      <w:sz w:val="20"/>
      <w:szCs w:val="21"/>
    </w:rPr>
  </w:style>
  <w:style w:type="character" w:customStyle="1" w:styleId="1Char0">
    <w:name w:val="样式1 Char"/>
    <w:link w:val="11"/>
    <w:rsid w:val="00F937F9"/>
    <w:rPr>
      <w:rFonts w:ascii="宋体" w:hAnsi="宋体"/>
      <w:szCs w:val="21"/>
    </w:rPr>
  </w:style>
  <w:style w:type="character" w:customStyle="1" w:styleId="font71">
    <w:name w:val="font71"/>
    <w:rsid w:val="00F937F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rsid w:val="00F937F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日期 Char"/>
    <w:basedOn w:val="a0"/>
    <w:rsid w:val="00F937F9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标题 Char"/>
    <w:link w:val="a6"/>
    <w:rsid w:val="00C5362C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TOC31">
    <w:name w:val="TOC 标题31"/>
    <w:basedOn w:val="1"/>
    <w:next w:val="a"/>
    <w:uiPriority w:val="39"/>
    <w:semiHidden/>
    <w:unhideWhenUsed/>
    <w:rsid w:val="00F937F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e4">
    <w:name w:val="_Style 4"/>
    <w:basedOn w:val="1"/>
    <w:next w:val="a"/>
    <w:uiPriority w:val="39"/>
    <w:rsid w:val="00F937F9"/>
    <w:pPr>
      <w:spacing w:before="240" w:after="0" w:line="259" w:lineRule="auto"/>
      <w:outlineLvl w:val="9"/>
    </w:pPr>
    <w:rPr>
      <w:rFonts w:ascii="等线 Light" w:eastAsia="等线 Light" w:hAnsi="等线 Light"/>
      <w:color w:val="2F5496"/>
      <w:kern w:val="0"/>
      <w:sz w:val="32"/>
      <w:szCs w:val="32"/>
    </w:rPr>
  </w:style>
  <w:style w:type="character" w:customStyle="1" w:styleId="2Char">
    <w:name w:val="标题 2 Char"/>
    <w:link w:val="2"/>
    <w:semiHidden/>
    <w:rsid w:val="00C5362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C5362C"/>
    <w:rPr>
      <w:rFonts w:ascii="Calibri" w:hAnsi="Calibri"/>
      <w:b/>
      <w:bCs/>
      <w:kern w:val="2"/>
      <w:sz w:val="32"/>
      <w:szCs w:val="32"/>
    </w:rPr>
  </w:style>
  <w:style w:type="character" w:customStyle="1" w:styleId="4Char">
    <w:name w:val="标题 4 Char"/>
    <w:link w:val="4"/>
    <w:semiHidden/>
    <w:rsid w:val="00C5362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F937F9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F937F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F937F9"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F937F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12">
    <w:name w:val="toc 1"/>
    <w:basedOn w:val="a"/>
    <w:next w:val="a"/>
    <w:uiPriority w:val="39"/>
    <w:rsid w:val="00C5362C"/>
    <w:pPr>
      <w:widowControl/>
      <w:spacing w:before="120" w:line="240" w:lineRule="atLeast"/>
      <w:jc w:val="left"/>
    </w:pPr>
    <w:rPr>
      <w:rFonts w:ascii="Calibri" w:hAnsi="Calibri" w:cstheme="minorBidi"/>
      <w:b/>
      <w:bCs/>
      <w:iCs/>
      <w:sz w:val="22"/>
      <w:szCs w:val="24"/>
    </w:rPr>
  </w:style>
  <w:style w:type="paragraph" w:styleId="21">
    <w:name w:val="toc 2"/>
    <w:basedOn w:val="a"/>
    <w:next w:val="a"/>
    <w:uiPriority w:val="39"/>
    <w:rsid w:val="00C5362C"/>
    <w:pPr>
      <w:widowControl/>
      <w:spacing w:before="120" w:line="240" w:lineRule="atLeast"/>
      <w:ind w:left="210"/>
      <w:jc w:val="left"/>
    </w:pPr>
    <w:rPr>
      <w:rFonts w:ascii="Calibri" w:hAnsi="Calibri"/>
      <w:iCs/>
      <w:sz w:val="20"/>
      <w:szCs w:val="20"/>
    </w:rPr>
  </w:style>
  <w:style w:type="paragraph" w:styleId="31">
    <w:name w:val="toc 3"/>
    <w:basedOn w:val="a"/>
    <w:next w:val="a"/>
    <w:uiPriority w:val="39"/>
    <w:rsid w:val="00C5362C"/>
    <w:pPr>
      <w:widowControl/>
      <w:spacing w:line="240" w:lineRule="atLeast"/>
      <w:ind w:left="420"/>
      <w:jc w:val="left"/>
    </w:pPr>
    <w:rPr>
      <w:rFonts w:ascii="Calibri" w:hAnsi="Calibri"/>
      <w:sz w:val="20"/>
      <w:szCs w:val="20"/>
    </w:rPr>
  </w:style>
  <w:style w:type="paragraph" w:styleId="40">
    <w:name w:val="toc 4"/>
    <w:basedOn w:val="a"/>
    <w:next w:val="a"/>
    <w:uiPriority w:val="39"/>
    <w:unhideWhenUsed/>
    <w:rsid w:val="00F937F9"/>
    <w:pPr>
      <w:widowControl/>
      <w:spacing w:line="240" w:lineRule="atLeast"/>
      <w:ind w:left="63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uiPriority w:val="39"/>
    <w:unhideWhenUsed/>
    <w:rsid w:val="00F937F9"/>
    <w:pPr>
      <w:widowControl/>
      <w:spacing w:line="240" w:lineRule="atLeast"/>
      <w:ind w:left="84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uiPriority w:val="39"/>
    <w:unhideWhenUsed/>
    <w:rsid w:val="00F937F9"/>
    <w:pPr>
      <w:widowControl/>
      <w:spacing w:line="240" w:lineRule="atLeast"/>
      <w:ind w:left="105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uiPriority w:val="39"/>
    <w:unhideWhenUsed/>
    <w:rsid w:val="00F937F9"/>
    <w:pPr>
      <w:widowControl/>
      <w:spacing w:line="240" w:lineRule="atLeast"/>
      <w:ind w:left="126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uiPriority w:val="39"/>
    <w:unhideWhenUsed/>
    <w:rsid w:val="00F937F9"/>
    <w:pPr>
      <w:widowControl/>
      <w:spacing w:line="240" w:lineRule="atLeast"/>
      <w:ind w:left="147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uiPriority w:val="39"/>
    <w:unhideWhenUsed/>
    <w:rsid w:val="00F937F9"/>
    <w:pPr>
      <w:widowControl/>
      <w:spacing w:line="240" w:lineRule="atLeast"/>
      <w:ind w:left="1680"/>
      <w:jc w:val="left"/>
    </w:pPr>
    <w:rPr>
      <w:rFonts w:asciiTheme="minorHAnsi" w:hAnsiTheme="minorHAnsi"/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F937F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kern w:val="0"/>
      <w:sz w:val="18"/>
      <w:szCs w:val="18"/>
    </w:rPr>
  </w:style>
  <w:style w:type="character" w:customStyle="1" w:styleId="Char1">
    <w:name w:val="页眉 Char"/>
    <w:link w:val="a7"/>
    <w:uiPriority w:val="99"/>
    <w:rsid w:val="00F937F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937F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character" w:customStyle="1" w:styleId="Char2">
    <w:name w:val="页脚 Char"/>
    <w:link w:val="a8"/>
    <w:uiPriority w:val="99"/>
    <w:rsid w:val="00F937F9"/>
    <w:rPr>
      <w:sz w:val="18"/>
      <w:szCs w:val="18"/>
    </w:rPr>
  </w:style>
  <w:style w:type="paragraph" w:styleId="a6">
    <w:name w:val="Title"/>
    <w:basedOn w:val="a"/>
    <w:next w:val="a"/>
    <w:link w:val="Char0"/>
    <w:qFormat/>
    <w:rsid w:val="00C5362C"/>
    <w:pPr>
      <w:widowControl/>
      <w:spacing w:before="240" w:after="60" w:line="240" w:lineRule="atLeast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0">
    <w:name w:val="标题 Char1"/>
    <w:uiPriority w:val="10"/>
    <w:rsid w:val="00F937F9"/>
    <w:rPr>
      <w:rFonts w:ascii="Cambria" w:hAnsi="Cambria"/>
      <w:b/>
      <w:bCs/>
      <w:sz w:val="32"/>
      <w:szCs w:val="32"/>
    </w:rPr>
  </w:style>
  <w:style w:type="paragraph" w:styleId="a9">
    <w:name w:val="Date"/>
    <w:basedOn w:val="a"/>
    <w:next w:val="a"/>
    <w:link w:val="Char11"/>
    <w:uiPriority w:val="99"/>
    <w:rsid w:val="00F937F9"/>
    <w:pPr>
      <w:widowControl/>
      <w:spacing w:line="240" w:lineRule="atLeast"/>
      <w:ind w:leftChars="2500" w:left="100"/>
      <w:jc w:val="left"/>
    </w:pPr>
    <w:rPr>
      <w:rFonts w:ascii="Calibri" w:hAnsi="Calibri"/>
      <w:kern w:val="0"/>
      <w:sz w:val="20"/>
      <w:szCs w:val="24"/>
    </w:rPr>
  </w:style>
  <w:style w:type="character" w:customStyle="1" w:styleId="Char11">
    <w:name w:val="日期 Char1"/>
    <w:link w:val="a9"/>
    <w:uiPriority w:val="99"/>
    <w:rsid w:val="00F937F9"/>
    <w:rPr>
      <w:szCs w:val="24"/>
    </w:rPr>
  </w:style>
  <w:style w:type="character" w:styleId="aa">
    <w:name w:val="Hyperlink"/>
    <w:uiPriority w:val="99"/>
    <w:unhideWhenUsed/>
    <w:rsid w:val="00F937F9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F937F9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alloon Text"/>
    <w:basedOn w:val="a"/>
    <w:link w:val="Char3"/>
    <w:uiPriority w:val="99"/>
    <w:unhideWhenUsed/>
    <w:rsid w:val="00F937F9"/>
    <w:pPr>
      <w:widowControl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character" w:customStyle="1" w:styleId="Char3">
    <w:name w:val="批注框文本 Char"/>
    <w:link w:val="ac"/>
    <w:uiPriority w:val="99"/>
    <w:rsid w:val="00F937F9"/>
    <w:rPr>
      <w:sz w:val="18"/>
      <w:szCs w:val="18"/>
    </w:rPr>
  </w:style>
  <w:style w:type="paragraph" w:styleId="ad">
    <w:name w:val="List Paragraph"/>
    <w:basedOn w:val="a"/>
    <w:uiPriority w:val="99"/>
    <w:qFormat/>
    <w:rsid w:val="00F937F9"/>
    <w:pPr>
      <w:widowControl/>
      <w:spacing w:line="240" w:lineRule="atLeast"/>
      <w:ind w:firstLineChars="200" w:firstLine="420"/>
      <w:jc w:val="left"/>
    </w:pPr>
    <w:rPr>
      <w:rFonts w:ascii="Calibri" w:hAnsi="Calibri"/>
      <w:szCs w:val="24"/>
    </w:rPr>
  </w:style>
  <w:style w:type="character" w:customStyle="1" w:styleId="font11">
    <w:name w:val="font11"/>
    <w:rsid w:val="00C5362C"/>
    <w:rPr>
      <w:rFonts w:ascii="宋体" w:eastAsia="宋体" w:hAnsi="宋体" w:cs="宋体" w:hint="eastAsia"/>
      <w:i w:val="0"/>
      <w:color w:val="333333"/>
      <w:sz w:val="22"/>
      <w:szCs w:val="22"/>
      <w:u w:val="none"/>
    </w:rPr>
  </w:style>
  <w:style w:type="character" w:customStyle="1" w:styleId="font51">
    <w:name w:val="font51"/>
    <w:rsid w:val="00C5362C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NormalCharacter">
    <w:name w:val="NormalCharacter"/>
    <w:semiHidden/>
    <w:qFormat/>
    <w:rsid w:val="00C5362C"/>
    <w:rPr>
      <w:kern w:val="2"/>
      <w:sz w:val="21"/>
      <w:szCs w:val="24"/>
      <w:lang w:val="en-US" w:eastAsia="zh-CN" w:bidi="ar-SA"/>
    </w:rPr>
  </w:style>
  <w:style w:type="character" w:styleId="ae">
    <w:name w:val="Strong"/>
    <w:qFormat/>
    <w:rsid w:val="00C5362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C536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35353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2022-01-23T08:16:00Z</dcterms:created>
  <dcterms:modified xsi:type="dcterms:W3CDTF">2022-01-23T08:16:00Z</dcterms:modified>
</cp:coreProperties>
</file>