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default"/>
          <w:lang w:val="en-US" w:eastAsia="zh-CN"/>
        </w:rPr>
      </w:pPr>
      <w:r>
        <w:rPr>
          <w:rFonts w:hint="default"/>
          <w:lang w:val="en-US" w:eastAsia="zh-CN"/>
        </w:rPr>
        <w:t>  是否可同时报名多所高校的高水平运动队项目？</w:t>
      </w:r>
    </w:p>
    <w:p>
      <w:pPr>
        <w:numPr>
          <w:ilvl w:val="0"/>
          <w:numId w:val="0"/>
        </w:numPr>
        <w:rPr>
          <w:rFonts w:hint="default"/>
          <w:lang w:val="en-US" w:eastAsia="zh-CN"/>
        </w:rPr>
      </w:pPr>
      <w:r>
        <w:rPr>
          <w:rFonts w:hint="default"/>
          <w:lang w:val="en-US" w:eastAsia="zh-CN"/>
        </w:rPr>
        <w:t>答：可以，我校在阳光平台上限报</w:t>
      </w:r>
      <w:r>
        <w:rPr>
          <w:rFonts w:hint="eastAsia"/>
          <w:lang w:val="en-US" w:eastAsia="zh-CN"/>
        </w:rPr>
        <w:t>3</w:t>
      </w:r>
      <w:r>
        <w:rPr>
          <w:rFonts w:hint="default"/>
          <w:lang w:val="en-US" w:eastAsia="zh-CN"/>
        </w:rPr>
        <w:t>所</w:t>
      </w:r>
      <w:r>
        <w:rPr>
          <w:rFonts w:hint="eastAsia"/>
          <w:lang w:val="en-US" w:eastAsia="zh-CN"/>
        </w:rPr>
        <w:t>学校。</w:t>
      </w:r>
    </w:p>
    <w:p>
      <w:pPr>
        <w:rPr>
          <w:rFonts w:hint="default"/>
          <w:lang w:val="en-US" w:eastAsia="zh-CN"/>
        </w:rPr>
      </w:pPr>
    </w:p>
    <w:p>
      <w:pPr>
        <w:rPr>
          <w:rFonts w:hint="default"/>
          <w:lang w:val="en-US" w:eastAsia="zh-CN"/>
        </w:rPr>
      </w:pPr>
      <w:r>
        <w:rPr>
          <w:rFonts w:hint="default"/>
          <w:lang w:val="en-US" w:eastAsia="zh-CN"/>
        </w:rPr>
        <w:t xml:space="preserve">2.  </w:t>
      </w:r>
      <w:r>
        <w:rPr>
          <w:rFonts w:hint="eastAsia"/>
          <w:lang w:val="en-US" w:eastAsia="zh-CN"/>
        </w:rPr>
        <w:t>未在我校高水平运动员招生计划的项目可以报考吗</w:t>
      </w:r>
      <w:r>
        <w:rPr>
          <w:rFonts w:hint="default"/>
          <w:lang w:val="en-US" w:eastAsia="zh-CN"/>
        </w:rPr>
        <w:t>？</w:t>
      </w:r>
    </w:p>
    <w:p>
      <w:pPr>
        <w:rPr>
          <w:rFonts w:hint="default"/>
          <w:lang w:val="en-US" w:eastAsia="zh-CN"/>
        </w:rPr>
      </w:pPr>
      <w:r>
        <w:rPr>
          <w:rFonts w:hint="default"/>
          <w:lang w:val="en-US" w:eastAsia="zh-CN"/>
        </w:rPr>
        <w:t>答：</w:t>
      </w:r>
      <w:r>
        <w:rPr>
          <w:rFonts w:hint="eastAsia"/>
          <w:lang w:val="en-US" w:eastAsia="zh-CN"/>
        </w:rPr>
        <w:t>不能</w:t>
      </w:r>
      <w:r>
        <w:rPr>
          <w:rFonts w:hint="default"/>
          <w:lang w:val="en-US" w:eastAsia="zh-CN"/>
        </w:rPr>
        <w:t>。</w:t>
      </w:r>
    </w:p>
    <w:p>
      <w:pPr>
        <w:rPr>
          <w:rFonts w:hint="default"/>
          <w:lang w:val="en-US" w:eastAsia="zh-CN"/>
        </w:rPr>
      </w:pPr>
    </w:p>
    <w:p>
      <w:pPr>
        <w:rPr>
          <w:rFonts w:hint="default"/>
          <w:lang w:val="en-US" w:eastAsia="zh-CN"/>
        </w:rPr>
      </w:pPr>
      <w:r>
        <w:rPr>
          <w:rFonts w:hint="default"/>
          <w:lang w:val="en-US" w:eastAsia="zh-CN"/>
        </w:rPr>
        <w:t>3.  往届生是否可以</w:t>
      </w:r>
      <w:r>
        <w:rPr>
          <w:rFonts w:hint="eastAsia"/>
          <w:lang w:val="en-US" w:eastAsia="zh-CN"/>
        </w:rPr>
        <w:t>报考高水平运动员吗</w:t>
      </w:r>
      <w:r>
        <w:rPr>
          <w:rFonts w:hint="default"/>
          <w:lang w:val="en-US" w:eastAsia="zh-CN"/>
        </w:rPr>
        <w:t>？</w:t>
      </w:r>
    </w:p>
    <w:p>
      <w:pPr>
        <w:rPr>
          <w:rFonts w:hint="default"/>
          <w:lang w:val="en-US" w:eastAsia="zh-CN"/>
        </w:rPr>
      </w:pPr>
      <w:r>
        <w:rPr>
          <w:rFonts w:hint="default"/>
          <w:lang w:val="en-US" w:eastAsia="zh-CN"/>
        </w:rPr>
        <w:t>答：可以。</w:t>
      </w:r>
    </w:p>
    <w:p>
      <w:pPr>
        <w:rPr>
          <w:rFonts w:hint="default"/>
          <w:lang w:val="en-US" w:eastAsia="zh-CN"/>
        </w:rPr>
      </w:pPr>
    </w:p>
    <w:p>
      <w:pPr>
        <w:rPr>
          <w:rFonts w:hint="default"/>
          <w:lang w:val="en-US" w:eastAsia="zh-CN"/>
        </w:rPr>
      </w:pPr>
      <w:r>
        <w:rPr>
          <w:rFonts w:hint="default"/>
          <w:lang w:val="en-US" w:eastAsia="zh-CN"/>
        </w:rPr>
        <w:t xml:space="preserve">4.  </w:t>
      </w:r>
      <w:r>
        <w:rPr>
          <w:rFonts w:hint="eastAsia"/>
          <w:lang w:val="en-US" w:eastAsia="zh-CN"/>
        </w:rPr>
        <w:t>高水平运动员报名截止时间是什么时候？</w:t>
      </w:r>
      <w:r>
        <w:rPr>
          <w:rFonts w:hint="default"/>
          <w:lang w:val="en-US" w:eastAsia="zh-CN"/>
        </w:rPr>
        <w:t>考试日期是什么时候？</w:t>
      </w:r>
    </w:p>
    <w:p>
      <w:pPr>
        <w:rPr>
          <w:rFonts w:hint="default"/>
          <w:lang w:val="en-US" w:eastAsia="zh-CN"/>
        </w:rPr>
      </w:pPr>
      <w:r>
        <w:rPr>
          <w:rFonts w:hint="default"/>
          <w:lang w:val="en-US" w:eastAsia="zh-CN"/>
        </w:rPr>
        <w:t>答：</w:t>
      </w:r>
      <w:r>
        <w:rPr>
          <w:rFonts w:hint="eastAsia"/>
          <w:lang w:val="en-US" w:eastAsia="zh-CN"/>
        </w:rPr>
        <w:t>报名截止时间是2022年1月10日</w:t>
      </w:r>
      <w:r>
        <w:rPr>
          <w:rFonts w:hint="default"/>
          <w:lang w:val="en-US" w:eastAsia="zh-CN"/>
        </w:rPr>
        <w:t>。考试时间定于202</w:t>
      </w:r>
      <w:r>
        <w:rPr>
          <w:rFonts w:hint="eastAsia"/>
          <w:lang w:val="en-US" w:eastAsia="zh-CN"/>
        </w:rPr>
        <w:t>2</w:t>
      </w:r>
      <w:r>
        <w:rPr>
          <w:rFonts w:hint="default"/>
          <w:lang w:val="en-US" w:eastAsia="zh-CN"/>
        </w:rPr>
        <w:t>年</w:t>
      </w:r>
      <w:r>
        <w:rPr>
          <w:rFonts w:hint="eastAsia"/>
          <w:lang w:val="en-US" w:eastAsia="zh-CN"/>
        </w:rPr>
        <w:t>3</w:t>
      </w:r>
      <w:r>
        <w:rPr>
          <w:rFonts w:hint="default"/>
          <w:lang w:val="en-US" w:eastAsia="zh-CN"/>
        </w:rPr>
        <w:t>月</w:t>
      </w:r>
      <w:r>
        <w:rPr>
          <w:rFonts w:hint="eastAsia"/>
          <w:lang w:val="en-US" w:eastAsia="zh-CN"/>
        </w:rPr>
        <w:t>12</w:t>
      </w:r>
      <w:r>
        <w:rPr>
          <w:rFonts w:hint="default"/>
          <w:lang w:val="en-US" w:eastAsia="zh-CN"/>
        </w:rPr>
        <w:t>日</w:t>
      </w:r>
      <w:r>
        <w:rPr>
          <w:rFonts w:hint="eastAsia"/>
          <w:lang w:val="en-US" w:eastAsia="zh-CN"/>
        </w:rPr>
        <w:t>（具体时间请关注西南政法大学本科招生信息网最新公告）</w:t>
      </w:r>
      <w:r>
        <w:rPr>
          <w:rFonts w:hint="default"/>
          <w:lang w:val="en-US" w:eastAsia="zh-CN"/>
        </w:rPr>
        <w:t>。</w:t>
      </w:r>
    </w:p>
    <w:p>
      <w:pPr>
        <w:rPr>
          <w:rFonts w:hint="default"/>
          <w:lang w:val="en-US" w:eastAsia="zh-CN"/>
        </w:rPr>
      </w:pPr>
    </w:p>
    <w:p>
      <w:pPr>
        <w:rPr>
          <w:rFonts w:hint="default"/>
          <w:lang w:val="en-US" w:eastAsia="zh-CN"/>
        </w:rPr>
      </w:pPr>
      <w:r>
        <w:rPr>
          <w:rFonts w:hint="default"/>
          <w:lang w:val="en-US" w:eastAsia="zh-CN"/>
        </w:rPr>
        <w:t>5.  20</w:t>
      </w:r>
      <w:r>
        <w:rPr>
          <w:rFonts w:hint="eastAsia"/>
          <w:lang w:val="en-US" w:eastAsia="zh-CN"/>
        </w:rPr>
        <w:t>22</w:t>
      </w:r>
      <w:r>
        <w:rPr>
          <w:rFonts w:hint="default"/>
          <w:lang w:val="en-US" w:eastAsia="zh-CN"/>
        </w:rPr>
        <w:t>年招收</w:t>
      </w:r>
      <w:r>
        <w:rPr>
          <w:rFonts w:hint="eastAsia"/>
          <w:lang w:val="en-US" w:eastAsia="zh-CN"/>
        </w:rPr>
        <w:t>高水平运动员</w:t>
      </w:r>
      <w:r>
        <w:rPr>
          <w:rFonts w:hint="default"/>
          <w:lang w:val="en-US" w:eastAsia="zh-CN"/>
        </w:rPr>
        <w:t>的专业</w:t>
      </w:r>
      <w:r>
        <w:rPr>
          <w:rFonts w:hint="eastAsia"/>
          <w:lang w:val="en-US" w:eastAsia="zh-CN"/>
        </w:rPr>
        <w:t>有哪些</w:t>
      </w:r>
      <w:r>
        <w:rPr>
          <w:rFonts w:hint="default"/>
          <w:lang w:val="en-US" w:eastAsia="zh-CN"/>
        </w:rPr>
        <w:t>？</w:t>
      </w:r>
    </w:p>
    <w:p>
      <w:pPr>
        <w:rPr>
          <w:rFonts w:hint="default"/>
          <w:lang w:val="en-US" w:eastAsia="zh-CN"/>
        </w:rPr>
      </w:pPr>
      <w:r>
        <w:rPr>
          <w:rFonts w:hint="default"/>
          <w:lang w:val="en-US" w:eastAsia="zh-CN"/>
        </w:rPr>
        <w:t>答：</w:t>
      </w:r>
      <w:r>
        <w:rPr>
          <w:rFonts w:hint="eastAsia"/>
          <w:lang w:val="en-US" w:eastAsia="zh-CN"/>
        </w:rPr>
        <w:t>公安学类、法学、新闻传播学类</w:t>
      </w:r>
      <w:r>
        <w:rPr>
          <w:rFonts w:hint="default"/>
          <w:lang w:val="en-US" w:eastAsia="zh-CN"/>
        </w:rPr>
        <w:t>。</w:t>
      </w:r>
    </w:p>
    <w:p>
      <w:pPr>
        <w:rPr>
          <w:rFonts w:hint="default"/>
          <w:lang w:val="en-US" w:eastAsia="zh-CN"/>
        </w:rPr>
      </w:pPr>
    </w:p>
    <w:p>
      <w:pPr>
        <w:numPr>
          <w:ilvl w:val="0"/>
          <w:numId w:val="2"/>
        </w:numPr>
        <w:ind w:left="0" w:leftChars="0" w:firstLine="0" w:firstLineChars="0"/>
        <w:rPr>
          <w:rFonts w:hint="eastAsia"/>
          <w:lang w:val="en-US" w:eastAsia="zh-CN"/>
        </w:rPr>
      </w:pPr>
      <w:r>
        <w:rPr>
          <w:rFonts w:hint="eastAsia"/>
          <w:lang w:val="en-US" w:eastAsia="zh-CN"/>
        </w:rPr>
        <w:t>2022年高水平运动员报名网址？</w:t>
      </w:r>
    </w:p>
    <w:p>
      <w:pPr>
        <w:numPr>
          <w:ilvl w:val="0"/>
          <w:numId w:val="0"/>
        </w:numPr>
        <w:rPr>
          <w:rFonts w:hint="eastAsia"/>
          <w:lang w:val="en-US" w:eastAsia="zh-CN"/>
        </w:rPr>
      </w:pPr>
      <w:r>
        <w:rPr>
          <w:rFonts w:hint="eastAsia"/>
          <w:lang w:val="en-US" w:eastAsia="zh-CN"/>
        </w:rPr>
        <w:t>答：考生登录“阳光高考特殊类型招生报名平台”（</w:t>
      </w:r>
      <w:r>
        <w:rPr>
          <w:rFonts w:hint="eastAsia"/>
          <w:lang w:val="en-US" w:eastAsia="zh-CN"/>
        </w:rPr>
        <w:fldChar w:fldCharType="begin"/>
      </w:r>
      <w:r>
        <w:rPr>
          <w:rFonts w:hint="eastAsia"/>
          <w:lang w:val="en-US" w:eastAsia="zh-CN"/>
        </w:rPr>
        <w:instrText xml:space="preserve"> HYPERLINK "http://gaokao.chsi.com.cn/gspyddbm/" \t "http://bkzsw.swu.edu.cn/s/bkzs/tzgg/20190108/_blank" </w:instrText>
      </w:r>
      <w:r>
        <w:rPr>
          <w:rFonts w:hint="eastAsia"/>
          <w:lang w:val="en-US" w:eastAsia="zh-CN"/>
        </w:rPr>
        <w:fldChar w:fldCharType="separate"/>
      </w:r>
      <w:r>
        <w:rPr>
          <w:rFonts w:hint="eastAsia"/>
          <w:lang w:val="en-US" w:eastAsia="zh-CN"/>
        </w:rPr>
        <w:t>http://gaokao.chsi.com.cn/gspyddbm/</w:t>
      </w:r>
      <w:r>
        <w:rPr>
          <w:rFonts w:hint="eastAsia"/>
          <w:lang w:val="en-US" w:eastAsia="zh-CN"/>
        </w:rPr>
        <w:fldChar w:fldCharType="end"/>
      </w:r>
      <w:r>
        <w:rPr>
          <w:rFonts w:hint="eastAsia"/>
          <w:lang w:val="en-US" w:eastAsia="zh-CN"/>
        </w:rPr>
        <w:t> ），进行网上报名。</w:t>
      </w:r>
    </w:p>
    <w:p>
      <w:pPr>
        <w:numPr>
          <w:ilvl w:val="0"/>
          <w:numId w:val="0"/>
        </w:numPr>
        <w:rPr>
          <w:rFonts w:hint="eastAsia"/>
          <w:lang w:val="en-US" w:eastAsia="zh-CN"/>
        </w:rPr>
      </w:pPr>
    </w:p>
    <w:p>
      <w:pPr>
        <w:numPr>
          <w:ilvl w:val="0"/>
          <w:numId w:val="2"/>
        </w:numPr>
        <w:rPr>
          <w:rFonts w:hint="eastAsia"/>
          <w:lang w:val="en-US" w:eastAsia="zh-CN"/>
        </w:rPr>
      </w:pPr>
      <w:r>
        <w:rPr>
          <w:rFonts w:hint="eastAsia"/>
          <w:lang w:val="en-US" w:eastAsia="zh-CN"/>
        </w:rPr>
        <w:t>在阳光高考平台里报名时选定专业后期是否还能更换专业？</w:t>
      </w:r>
    </w:p>
    <w:p>
      <w:pPr>
        <w:numPr>
          <w:ilvl w:val="0"/>
          <w:numId w:val="0"/>
        </w:numPr>
        <w:rPr>
          <w:rFonts w:hint="eastAsia"/>
          <w:lang w:val="en-US" w:eastAsia="zh-CN"/>
        </w:rPr>
      </w:pPr>
      <w:r>
        <w:rPr>
          <w:rFonts w:hint="eastAsia"/>
          <w:lang w:val="en-US" w:eastAsia="zh-CN"/>
        </w:rPr>
        <w:t>答：不能。</w:t>
      </w:r>
    </w:p>
    <w:p>
      <w:pPr>
        <w:numPr>
          <w:ilvl w:val="0"/>
          <w:numId w:val="0"/>
        </w:numPr>
        <w:rPr>
          <w:rFonts w:hint="eastAsia"/>
          <w:lang w:val="en-US" w:eastAsia="zh-CN"/>
        </w:rPr>
      </w:pPr>
    </w:p>
    <w:p>
      <w:pPr>
        <w:numPr>
          <w:ilvl w:val="0"/>
          <w:numId w:val="2"/>
        </w:numPr>
        <w:ind w:left="0" w:leftChars="0" w:firstLine="0" w:firstLineChars="0"/>
        <w:rPr>
          <w:rFonts w:hint="eastAsia"/>
          <w:lang w:val="en-US" w:eastAsia="zh-CN"/>
        </w:rPr>
      </w:pPr>
      <w:r>
        <w:rPr>
          <w:rFonts w:hint="eastAsia"/>
          <w:lang w:val="en-US" w:eastAsia="zh-CN"/>
        </w:rPr>
        <w:t>个人及团体项目报名时确认了参加测试的运动小项或位置后还能更改吗？</w:t>
      </w:r>
    </w:p>
    <w:p>
      <w:pPr>
        <w:numPr>
          <w:ilvl w:val="0"/>
          <w:numId w:val="0"/>
        </w:numPr>
        <w:ind w:leftChars="0"/>
        <w:rPr>
          <w:rFonts w:hint="eastAsia"/>
          <w:lang w:val="en-US" w:eastAsia="zh-CN"/>
        </w:rPr>
      </w:pPr>
      <w:r>
        <w:rPr>
          <w:rFonts w:hint="eastAsia"/>
          <w:lang w:val="en-US" w:eastAsia="zh-CN"/>
        </w:rPr>
        <w:t>答：不能。</w:t>
      </w:r>
    </w:p>
    <w:p>
      <w:pPr>
        <w:numPr>
          <w:ilvl w:val="0"/>
          <w:numId w:val="0"/>
        </w:numPr>
        <w:ind w:leftChars="0"/>
        <w:rPr>
          <w:rFonts w:hint="eastAsia"/>
          <w:lang w:val="en-US" w:eastAsia="zh-CN"/>
        </w:rPr>
      </w:pPr>
    </w:p>
    <w:p>
      <w:pPr>
        <w:numPr>
          <w:ilvl w:val="0"/>
          <w:numId w:val="2"/>
        </w:numPr>
        <w:ind w:left="0" w:leftChars="0" w:firstLine="0" w:firstLineChars="0"/>
        <w:rPr>
          <w:rFonts w:hint="eastAsia"/>
          <w:lang w:val="en-US" w:eastAsia="zh-CN"/>
        </w:rPr>
      </w:pPr>
      <w:r>
        <w:rPr>
          <w:rFonts w:hint="eastAsia"/>
          <w:lang w:val="en-US" w:eastAsia="zh-CN"/>
        </w:rPr>
        <w:t>运动等级证书上小项是三人制篮球的是否允许报我校篮球项目？</w:t>
      </w:r>
    </w:p>
    <w:p>
      <w:pPr>
        <w:numPr>
          <w:ilvl w:val="0"/>
          <w:numId w:val="0"/>
        </w:numPr>
        <w:ind w:leftChars="0"/>
        <w:rPr>
          <w:rFonts w:hint="default"/>
          <w:lang w:val="en-US" w:eastAsia="zh-CN"/>
        </w:rPr>
      </w:pPr>
      <w:r>
        <w:rPr>
          <w:rFonts w:hint="eastAsia"/>
          <w:lang w:val="en-US" w:eastAsia="zh-CN"/>
        </w:rPr>
        <w:t>答：不允许。</w:t>
      </w:r>
    </w:p>
    <w:p>
      <w:pPr>
        <w:numPr>
          <w:ilvl w:val="0"/>
          <w:numId w:val="0"/>
        </w:numPr>
        <w:rPr>
          <w:rFonts w:hint="eastAsia"/>
          <w:lang w:val="en-US" w:eastAsia="zh-CN"/>
        </w:rPr>
      </w:pPr>
    </w:p>
    <w:p>
      <w:pPr>
        <w:numPr>
          <w:ilvl w:val="0"/>
          <w:numId w:val="2"/>
        </w:numPr>
        <w:ind w:left="0" w:leftChars="0" w:firstLine="0" w:firstLineChars="0"/>
        <w:rPr>
          <w:rFonts w:hint="eastAsia"/>
          <w:lang w:val="en-US" w:eastAsia="zh-CN"/>
        </w:rPr>
      </w:pPr>
      <w:r>
        <w:rPr>
          <w:rFonts w:hint="eastAsia"/>
          <w:lang w:val="en-US" w:eastAsia="zh-CN"/>
        </w:rPr>
        <w:t>报考我校2022年高水平运动员是否需要提交纸质材料？</w:t>
      </w:r>
    </w:p>
    <w:p>
      <w:pPr>
        <w:numPr>
          <w:ilvl w:val="0"/>
          <w:numId w:val="0"/>
        </w:numPr>
        <w:ind w:leftChars="0"/>
        <w:rPr>
          <w:rFonts w:hint="eastAsia"/>
          <w:lang w:val="en-US" w:eastAsia="zh-CN"/>
        </w:rPr>
      </w:pPr>
      <w:r>
        <w:rPr>
          <w:rFonts w:hint="eastAsia"/>
          <w:lang w:val="en-US" w:eastAsia="zh-CN"/>
        </w:rPr>
        <w:t>答：需要。材料包括1.西南政法大学2022年高水平运动队申请表(报名系统中填写、打印并加盖所在中学公章的)；2.高中阶段（应届生比赛时间应在2019年9月1日后；往届生比赛时间应在2018年9月1日后）在省级以上（含省级）比赛中的获奖证书、比赛秩序册、比赛成绩册的复印件等比赛证明材料（根据教育部《关于进一步加强和规范运动等级称号授予管理及考生资格审核工作的通知》的有关规定，考生所提供的获奖证书、比赛秩序册和成绩册必须为同一比赛，三者缺一则资格初审不予通过）；3.运动员等级证书复印件（如果等级证书正在办理中，请提供相关部门的证明材料，我校测试合格名单上报教育部前未能提供正式等级证书者，取消资格）；4.通过国家体育总局“运动员技术等级综合查询系统”（</w:t>
      </w:r>
      <w:r>
        <w:rPr>
          <w:rFonts w:hint="eastAsia"/>
          <w:lang w:val="en-US" w:eastAsia="zh-CN"/>
        </w:rPr>
        <w:fldChar w:fldCharType="begin"/>
      </w:r>
      <w:r>
        <w:rPr>
          <w:rFonts w:hint="eastAsia"/>
          <w:lang w:val="en-US" w:eastAsia="zh-CN"/>
        </w:rPr>
        <w:instrText xml:space="preserve"> HYPERLINK "http://jsdj.sport.gov.cn/" \t "http://www.gotopku.cn/index/detail/_blank" </w:instrText>
      </w:r>
      <w:r>
        <w:rPr>
          <w:rFonts w:hint="eastAsia"/>
          <w:lang w:val="en-US" w:eastAsia="zh-CN"/>
        </w:rPr>
        <w:fldChar w:fldCharType="separate"/>
      </w:r>
      <w:r>
        <w:rPr>
          <w:rFonts w:hint="eastAsia"/>
          <w:lang w:val="en-US" w:eastAsia="zh-CN"/>
        </w:rPr>
        <w:t>http://jsdj.sport.gov.cn/</w:t>
      </w:r>
      <w:r>
        <w:rPr>
          <w:rFonts w:hint="eastAsia"/>
          <w:lang w:val="en-US" w:eastAsia="zh-CN"/>
        </w:rPr>
        <w:fldChar w:fldCharType="end"/>
      </w:r>
      <w:r>
        <w:rPr>
          <w:rFonts w:hint="eastAsia"/>
          <w:lang w:val="en-US" w:eastAsia="zh-CN"/>
        </w:rPr>
        <w:t>）打印的运动员等级证书截图； 5.排球、篮球项目考生须按要求提供其相应比赛中作为主力队员的证明（证明模板见附件1），否则报名无效，不得参加测试。</w:t>
      </w:r>
    </w:p>
    <w:p>
      <w:pPr>
        <w:numPr>
          <w:ilvl w:val="0"/>
          <w:numId w:val="0"/>
        </w:numPr>
        <w:ind w:leftChars="0"/>
        <w:rPr>
          <w:rFonts w:hint="eastAsia"/>
          <w:lang w:val="en-US" w:eastAsia="zh-CN"/>
        </w:rPr>
      </w:pPr>
      <w:r>
        <w:rPr>
          <w:rFonts w:hint="eastAsia"/>
          <w:lang w:val="en-US" w:eastAsia="zh-CN"/>
        </w:rPr>
        <w:t>6.身份证复印件、学籍证明材料。7.同意接受兴奋剂检查和不使用兴奋剂的承诺书（附件2）</w:t>
      </w: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widowControl w:val="0"/>
        <w:numPr>
          <w:ilvl w:val="0"/>
          <w:numId w:val="2"/>
        </w:numPr>
        <w:ind w:left="0" w:leftChars="0" w:firstLine="0" w:firstLineChars="0"/>
        <w:jc w:val="both"/>
        <w:rPr>
          <w:rFonts w:hint="default"/>
          <w:lang w:val="en-US" w:eastAsia="zh-CN"/>
        </w:rPr>
      </w:pPr>
      <w:r>
        <w:rPr>
          <w:rFonts w:hint="eastAsia"/>
          <w:lang w:val="en-US" w:eastAsia="zh-CN"/>
        </w:rPr>
        <w:t>哪些东西可以为学籍证明材料？</w:t>
      </w:r>
    </w:p>
    <w:p>
      <w:pPr>
        <w:widowControl w:val="0"/>
        <w:numPr>
          <w:ilvl w:val="0"/>
          <w:numId w:val="0"/>
        </w:numPr>
        <w:ind w:leftChars="0"/>
        <w:jc w:val="both"/>
        <w:rPr>
          <w:rFonts w:hint="default"/>
          <w:lang w:val="en-US" w:eastAsia="zh-CN"/>
        </w:rPr>
      </w:pPr>
      <w:r>
        <w:rPr>
          <w:rFonts w:hint="eastAsia"/>
          <w:lang w:val="en-US" w:eastAsia="zh-CN"/>
        </w:rPr>
        <w:t>答：学生证复印件、学校出具的盖有鲜章的在读证明或者学籍证明，选择其一即可。</w:t>
      </w:r>
    </w:p>
    <w:p>
      <w:pPr>
        <w:widowControl w:val="0"/>
        <w:numPr>
          <w:ilvl w:val="0"/>
          <w:numId w:val="0"/>
        </w:numPr>
        <w:tabs>
          <w:tab w:val="left" w:pos="312"/>
        </w:tabs>
        <w:jc w:val="both"/>
        <w:rPr>
          <w:rFonts w:hint="default"/>
          <w:lang w:val="en-US" w:eastAsia="zh-CN"/>
        </w:rPr>
      </w:pPr>
    </w:p>
    <w:p>
      <w:pPr>
        <w:numPr>
          <w:ilvl w:val="0"/>
          <w:numId w:val="2"/>
        </w:numPr>
        <w:ind w:left="0" w:leftChars="0" w:firstLine="0" w:firstLineChars="0"/>
        <w:rPr>
          <w:rFonts w:hint="default"/>
          <w:lang w:val="en-US" w:eastAsia="zh-CN"/>
        </w:rPr>
      </w:pPr>
      <w:r>
        <w:rPr>
          <w:rFonts w:hint="eastAsia"/>
          <w:lang w:val="en-US" w:eastAsia="zh-CN"/>
        </w:rPr>
        <w:t>报名系统里需要上传哪些资料？</w:t>
      </w:r>
    </w:p>
    <w:p>
      <w:pPr>
        <w:numPr>
          <w:ilvl w:val="0"/>
          <w:numId w:val="0"/>
        </w:numPr>
        <w:ind w:leftChars="0"/>
        <w:rPr>
          <w:rFonts w:hint="eastAsia"/>
          <w:b/>
          <w:bCs/>
          <w:lang w:val="en-US" w:eastAsia="zh-CN"/>
        </w:rPr>
      </w:pPr>
      <w:r>
        <w:rPr>
          <w:rFonts w:hint="eastAsia"/>
          <w:lang w:val="en-US" w:eastAsia="zh-CN"/>
        </w:rPr>
        <w:t>答：必须上传</w:t>
      </w:r>
      <w:r>
        <w:rPr>
          <w:rFonts w:hint="eastAsia"/>
          <w:b/>
          <w:bCs/>
          <w:lang w:val="en-US" w:eastAsia="zh-CN"/>
        </w:rPr>
        <w:t>加盖学校公章</w:t>
      </w:r>
      <w:r>
        <w:rPr>
          <w:rFonts w:hint="eastAsia"/>
          <w:b w:val="0"/>
          <w:bCs w:val="0"/>
          <w:lang w:val="en-US" w:eastAsia="zh-CN"/>
        </w:rPr>
        <w:t>的全部申请表</w:t>
      </w:r>
      <w:r>
        <w:rPr>
          <w:rFonts w:hint="eastAsia"/>
          <w:b/>
          <w:bCs/>
          <w:lang w:val="en-US" w:eastAsia="zh-CN"/>
        </w:rPr>
        <w:t>，</w:t>
      </w:r>
      <w:r>
        <w:rPr>
          <w:rFonts w:hint="eastAsia"/>
          <w:b w:val="0"/>
          <w:bCs w:val="0"/>
          <w:lang w:val="en-US" w:eastAsia="zh-CN"/>
        </w:rPr>
        <w:t>否则视为</w:t>
      </w:r>
      <w:r>
        <w:rPr>
          <w:rFonts w:hint="eastAsia"/>
          <w:b/>
          <w:bCs/>
          <w:lang w:val="en-US" w:eastAsia="zh-CN"/>
        </w:rPr>
        <w:t>报名不成功。</w:t>
      </w:r>
    </w:p>
    <w:p>
      <w:pPr>
        <w:numPr>
          <w:ilvl w:val="0"/>
          <w:numId w:val="0"/>
        </w:numPr>
        <w:ind w:leftChars="0"/>
        <w:rPr>
          <w:rFonts w:hint="eastAsia"/>
          <w:b/>
          <w:bCs/>
          <w:lang w:val="en-US" w:eastAsia="zh-CN"/>
        </w:rPr>
      </w:pPr>
    </w:p>
    <w:p>
      <w:pPr>
        <w:numPr>
          <w:ilvl w:val="0"/>
          <w:numId w:val="2"/>
        </w:numPr>
        <w:ind w:left="0" w:leftChars="0" w:firstLine="0" w:firstLineChars="0"/>
        <w:rPr>
          <w:rFonts w:hint="eastAsia"/>
          <w:b w:val="0"/>
          <w:bCs w:val="0"/>
          <w:lang w:val="en-US" w:eastAsia="zh-CN"/>
        </w:rPr>
      </w:pPr>
      <w:r>
        <w:rPr>
          <w:rFonts w:hint="eastAsia"/>
          <w:b w:val="0"/>
          <w:bCs w:val="0"/>
          <w:lang w:val="en-US" w:eastAsia="zh-CN"/>
        </w:rPr>
        <w:t>如果就读学校与学籍所在学校不一致，申请表上让哪所学校盖章？</w:t>
      </w:r>
    </w:p>
    <w:p>
      <w:pPr>
        <w:numPr>
          <w:ilvl w:val="0"/>
          <w:numId w:val="0"/>
        </w:numPr>
        <w:ind w:leftChars="0"/>
        <w:rPr>
          <w:rFonts w:hint="eastAsia"/>
          <w:b w:val="0"/>
          <w:bCs w:val="0"/>
          <w:lang w:val="en-US" w:eastAsia="zh-CN"/>
        </w:rPr>
      </w:pPr>
      <w:r>
        <w:rPr>
          <w:rFonts w:hint="eastAsia"/>
          <w:b w:val="0"/>
          <w:bCs w:val="0"/>
          <w:lang w:val="en-US" w:eastAsia="zh-CN"/>
        </w:rPr>
        <w:t>答：就读学校。</w:t>
      </w:r>
    </w:p>
    <w:p>
      <w:pPr>
        <w:numPr>
          <w:ilvl w:val="0"/>
          <w:numId w:val="0"/>
        </w:numPr>
        <w:ind w:leftChars="0"/>
        <w:rPr>
          <w:rFonts w:hint="eastAsia"/>
          <w:b w:val="0"/>
          <w:bCs w:val="0"/>
          <w:lang w:val="en-US" w:eastAsia="zh-CN"/>
        </w:rPr>
      </w:pPr>
    </w:p>
    <w:p>
      <w:pPr>
        <w:numPr>
          <w:ilvl w:val="0"/>
          <w:numId w:val="2"/>
        </w:numPr>
        <w:ind w:left="0" w:leftChars="0" w:firstLine="0" w:firstLineChars="0"/>
        <w:rPr>
          <w:rFonts w:hint="default"/>
          <w:b w:val="0"/>
          <w:bCs w:val="0"/>
          <w:lang w:val="en-US" w:eastAsia="zh-CN"/>
        </w:rPr>
      </w:pPr>
      <w:r>
        <w:rPr>
          <w:rFonts w:hint="eastAsia"/>
          <w:b w:val="0"/>
          <w:bCs w:val="0"/>
          <w:lang w:val="en-US" w:eastAsia="zh-CN"/>
        </w:rPr>
        <w:t>邮寄纸质资料需要注意的问题？</w:t>
      </w:r>
    </w:p>
    <w:p>
      <w:pPr>
        <w:numPr>
          <w:ilvl w:val="0"/>
          <w:numId w:val="0"/>
        </w:numPr>
        <w:ind w:leftChars="0"/>
        <w:rPr>
          <w:rFonts w:hint="default"/>
          <w:b w:val="0"/>
          <w:bCs w:val="0"/>
          <w:lang w:val="en-US" w:eastAsia="zh-CN"/>
        </w:rPr>
      </w:pPr>
      <w:r>
        <w:rPr>
          <w:rFonts w:hint="eastAsia"/>
          <w:b w:val="0"/>
          <w:bCs w:val="0"/>
          <w:lang w:val="en-US" w:eastAsia="zh-CN"/>
        </w:rPr>
        <w:t>答：材料邮寄地址：重庆市渝北区宝圣大道301号西南政法大学本科招生办公室，邮编：401120，电话：023-67258088，必须用中国邮政（EMS）或顺丰速递在1月10日之前寄出，并在信封正面醒目位置注明 “高水平运动员报名材料” 字样。</w:t>
      </w:r>
    </w:p>
    <w:p>
      <w:pPr>
        <w:numPr>
          <w:ilvl w:val="0"/>
          <w:numId w:val="0"/>
        </w:numPr>
        <w:ind w:leftChars="0"/>
        <w:rPr>
          <w:rFonts w:hint="eastAsia"/>
          <w:b/>
          <w:bCs/>
          <w:lang w:val="en-US" w:eastAsia="zh-CN"/>
        </w:rPr>
      </w:pPr>
    </w:p>
    <w:p>
      <w:pPr>
        <w:numPr>
          <w:ilvl w:val="0"/>
          <w:numId w:val="2"/>
        </w:numPr>
        <w:ind w:left="0" w:leftChars="0" w:firstLine="0" w:firstLineChars="0"/>
        <w:rPr>
          <w:rFonts w:hint="default"/>
          <w:b w:val="0"/>
          <w:bCs w:val="0"/>
          <w:lang w:val="en-US" w:eastAsia="zh-CN"/>
        </w:rPr>
      </w:pPr>
      <w:r>
        <w:rPr>
          <w:rFonts w:hint="eastAsia"/>
          <w:b w:val="0"/>
          <w:bCs w:val="0"/>
          <w:lang w:val="en-US" w:eastAsia="zh-CN"/>
        </w:rPr>
        <w:t>报考2022年高水平运动员需要交报名费吗？</w:t>
      </w:r>
    </w:p>
    <w:p>
      <w:pPr>
        <w:numPr>
          <w:ilvl w:val="0"/>
          <w:numId w:val="0"/>
        </w:numPr>
        <w:ind w:leftChars="0"/>
        <w:rPr>
          <w:rFonts w:hint="default"/>
          <w:b w:val="0"/>
          <w:bCs w:val="0"/>
          <w:lang w:val="en-US" w:eastAsia="zh-CN"/>
        </w:rPr>
      </w:pPr>
      <w:r>
        <w:rPr>
          <w:rFonts w:hint="eastAsia"/>
          <w:b w:val="0"/>
          <w:bCs w:val="0"/>
          <w:lang w:val="en-US" w:eastAsia="zh-CN"/>
        </w:rPr>
        <w:t>答：需要。</w:t>
      </w:r>
    </w:p>
    <w:p>
      <w:pPr>
        <w:numPr>
          <w:ilvl w:val="0"/>
          <w:numId w:val="0"/>
        </w:numPr>
        <w:ind w:leftChars="0"/>
        <w:rPr>
          <w:rFonts w:hint="eastAsia"/>
          <w:b/>
          <w:bCs/>
          <w:lang w:val="en-US" w:eastAsia="zh-CN"/>
        </w:rPr>
      </w:pPr>
    </w:p>
    <w:p>
      <w:pPr>
        <w:numPr>
          <w:ilvl w:val="0"/>
          <w:numId w:val="2"/>
        </w:numPr>
        <w:ind w:left="0" w:leftChars="0" w:firstLine="0" w:firstLineChars="0"/>
        <w:rPr>
          <w:rFonts w:hint="eastAsia"/>
          <w:b w:val="0"/>
          <w:bCs w:val="0"/>
          <w:lang w:val="en-US" w:eastAsia="zh-CN"/>
        </w:rPr>
      </w:pPr>
      <w:r>
        <w:rPr>
          <w:rFonts w:hint="eastAsia"/>
          <w:b w:val="0"/>
          <w:bCs w:val="0"/>
          <w:lang w:val="en-US" w:eastAsia="zh-CN"/>
        </w:rPr>
        <w:t>通过初审获得考试资格的学生还需要交一次考试费吗？</w:t>
      </w:r>
    </w:p>
    <w:p>
      <w:pPr>
        <w:numPr>
          <w:ilvl w:val="0"/>
          <w:numId w:val="0"/>
        </w:numPr>
        <w:ind w:leftChars="0"/>
        <w:rPr>
          <w:rFonts w:hint="eastAsia"/>
          <w:b w:val="0"/>
          <w:bCs w:val="0"/>
          <w:lang w:val="en-US" w:eastAsia="zh-CN"/>
        </w:rPr>
      </w:pPr>
      <w:r>
        <w:rPr>
          <w:rFonts w:hint="eastAsia"/>
          <w:b w:val="0"/>
          <w:bCs w:val="0"/>
          <w:lang w:val="en-US" w:eastAsia="zh-CN"/>
        </w:rPr>
        <w:t>答：需要。</w:t>
      </w:r>
    </w:p>
    <w:p>
      <w:pPr>
        <w:numPr>
          <w:ilvl w:val="0"/>
          <w:numId w:val="0"/>
        </w:numPr>
        <w:ind w:leftChars="0"/>
        <w:rPr>
          <w:rFonts w:hint="eastAsia"/>
          <w:b w:val="0"/>
          <w:bCs w:val="0"/>
          <w:lang w:val="en-US" w:eastAsia="zh-CN"/>
        </w:rPr>
      </w:pPr>
    </w:p>
    <w:p>
      <w:pPr>
        <w:numPr>
          <w:ilvl w:val="0"/>
          <w:numId w:val="2"/>
        </w:numPr>
        <w:ind w:left="0" w:leftChars="0" w:firstLine="0" w:firstLineChars="0"/>
        <w:rPr>
          <w:rFonts w:hint="default"/>
          <w:b w:val="0"/>
          <w:bCs w:val="0"/>
          <w:lang w:val="en-US" w:eastAsia="zh-CN"/>
        </w:rPr>
      </w:pPr>
      <w:r>
        <w:rPr>
          <w:rFonts w:hint="default"/>
          <w:b w:val="0"/>
          <w:bCs w:val="0"/>
          <w:lang w:val="en-US" w:eastAsia="zh-CN"/>
        </w:rPr>
        <w:t>缴费方式</w:t>
      </w:r>
      <w:r>
        <w:rPr>
          <w:rFonts w:hint="eastAsia"/>
          <w:b w:val="0"/>
          <w:bCs w:val="0"/>
          <w:lang w:val="en-US" w:eastAsia="zh-CN"/>
        </w:rPr>
        <w:t>？</w:t>
      </w:r>
    </w:p>
    <w:p>
      <w:pPr>
        <w:numPr>
          <w:ilvl w:val="0"/>
          <w:numId w:val="0"/>
        </w:numPr>
        <w:ind w:leftChars="0"/>
        <w:rPr>
          <w:rFonts w:hint="eastAsia"/>
          <w:b w:val="0"/>
          <w:bCs w:val="0"/>
          <w:lang w:val="en-US" w:eastAsia="zh-CN"/>
        </w:rPr>
      </w:pPr>
      <w:r>
        <w:rPr>
          <w:rFonts w:hint="eastAsia"/>
          <w:b w:val="0"/>
          <w:bCs w:val="0"/>
          <w:lang w:val="en-US" w:eastAsia="zh-CN"/>
        </w:rPr>
        <w:t>答：1月10前登录微信公众号：西南政法大学计划财务处，点击左下角财务网站中的校园支付平台缴纳报名费：60元。逾期未缴费者视为放弃报名资格。具体缴费方式排以本科招生网上公布为准。</w:t>
      </w:r>
    </w:p>
    <w:p>
      <w:pPr>
        <w:numPr>
          <w:ilvl w:val="0"/>
          <w:numId w:val="0"/>
        </w:numPr>
        <w:ind w:leftChars="0"/>
        <w:rPr>
          <w:rFonts w:hint="eastAsia"/>
          <w:b w:val="0"/>
          <w:bCs w:val="0"/>
          <w:lang w:val="en-US" w:eastAsia="zh-CN"/>
        </w:rPr>
      </w:pPr>
    </w:p>
    <w:p>
      <w:pPr>
        <w:numPr>
          <w:ilvl w:val="0"/>
          <w:numId w:val="2"/>
        </w:numPr>
        <w:ind w:leftChars="0"/>
        <w:rPr>
          <w:rFonts w:hint="eastAsia"/>
          <w:b w:val="0"/>
          <w:bCs w:val="0"/>
          <w:lang w:val="en-US" w:eastAsia="zh-CN"/>
        </w:rPr>
      </w:pPr>
      <w:r>
        <w:rPr>
          <w:rFonts w:hint="eastAsia"/>
          <w:b w:val="0"/>
          <w:bCs w:val="0"/>
          <w:lang w:val="en-US" w:eastAsia="zh-CN"/>
        </w:rPr>
        <w:t>缴费注意事项？</w:t>
      </w:r>
    </w:p>
    <w:p>
      <w:pPr>
        <w:numPr>
          <w:ilvl w:val="-1"/>
          <w:numId w:val="0"/>
        </w:numPr>
        <w:ind w:leftChars="0"/>
        <w:rPr>
          <w:rFonts w:hint="default"/>
          <w:b w:val="0"/>
          <w:bCs w:val="0"/>
          <w:lang w:val="en-US" w:eastAsia="zh-CN"/>
        </w:rPr>
        <w:pPrChange w:id="0" w:author="real。" w:date="2021-12-23T09:43:18Z">
          <w:pPr>
            <w:numPr>
              <w:ilvl w:val="0"/>
              <w:numId w:val="0"/>
            </w:numPr>
            <w:ind w:leftChars="0"/>
          </w:pPr>
        </w:pPrChange>
      </w:pPr>
      <w:r>
        <w:rPr>
          <w:rFonts w:hint="eastAsia"/>
          <w:b w:val="0"/>
          <w:bCs w:val="0"/>
          <w:lang w:val="en-US" w:eastAsia="zh-CN"/>
        </w:rPr>
        <w:t>答：考生缴费之后，阳光高考平台不会实时更新缴费状态，2022年1月5日会更新一次已缴费状态，2022</w:t>
      </w:r>
      <w:bookmarkStart w:id="0" w:name="_GoBack"/>
      <w:bookmarkEnd w:id="0"/>
      <w:r>
        <w:rPr>
          <w:rFonts w:hint="eastAsia"/>
          <w:b w:val="0"/>
          <w:bCs w:val="0"/>
          <w:lang w:val="en-US" w:eastAsia="zh-CN"/>
        </w:rPr>
        <w:t>年1月9日更新一次及缴费状态，缴费截止之后在更新一次。请各位考生保存好缴费截图。</w:t>
      </w:r>
    </w:p>
    <w:p>
      <w:pPr>
        <w:numPr>
          <w:ilvl w:val="0"/>
          <w:numId w:val="0"/>
        </w:numPr>
        <w:ind w:leftChars="0"/>
        <w:rPr>
          <w:rFonts w:hint="default"/>
          <w:b w:val="0"/>
          <w:bCs w:val="0"/>
          <w:lang w:val="en-US" w:eastAsia="zh-CN"/>
        </w:rPr>
      </w:pPr>
    </w:p>
    <w:p>
      <w:pPr>
        <w:numPr>
          <w:ilvl w:val="0"/>
          <w:numId w:val="2"/>
        </w:numPr>
        <w:ind w:left="0" w:leftChars="0" w:firstLine="0" w:firstLineChars="0"/>
        <w:rPr>
          <w:rFonts w:hint="eastAsia"/>
          <w:b w:val="0"/>
          <w:bCs w:val="0"/>
          <w:lang w:val="en-US" w:eastAsia="zh-CN"/>
        </w:rPr>
      </w:pPr>
      <w:r>
        <w:rPr>
          <w:rFonts w:hint="eastAsia"/>
          <w:b w:val="0"/>
          <w:bCs w:val="0"/>
          <w:lang w:val="en-US" w:eastAsia="zh-CN"/>
        </w:rPr>
        <w:t>报名截止后还能补上传材料或者纸质材料吗？</w:t>
      </w:r>
    </w:p>
    <w:p>
      <w:pPr>
        <w:numPr>
          <w:ilvl w:val="0"/>
          <w:numId w:val="0"/>
        </w:numPr>
        <w:ind w:leftChars="0"/>
        <w:rPr>
          <w:rFonts w:hint="eastAsia"/>
          <w:b w:val="0"/>
          <w:bCs w:val="0"/>
          <w:lang w:val="en-US" w:eastAsia="zh-CN"/>
        </w:rPr>
      </w:pPr>
      <w:r>
        <w:rPr>
          <w:rFonts w:hint="eastAsia"/>
          <w:b w:val="0"/>
          <w:bCs w:val="0"/>
          <w:lang w:val="en-US" w:eastAsia="zh-CN"/>
        </w:rPr>
        <w:t>答：不能。</w:t>
      </w:r>
    </w:p>
    <w:p>
      <w:pPr>
        <w:numPr>
          <w:ilvl w:val="0"/>
          <w:numId w:val="0"/>
        </w:numPr>
        <w:ind w:leftChars="0"/>
        <w:rPr>
          <w:rFonts w:hint="eastAsia"/>
          <w:b w:val="0"/>
          <w:bCs w:val="0"/>
          <w:lang w:val="en-US" w:eastAsia="zh-CN"/>
        </w:rPr>
      </w:pPr>
    </w:p>
    <w:p>
      <w:pPr>
        <w:numPr>
          <w:ilvl w:val="0"/>
          <w:numId w:val="2"/>
        </w:numPr>
        <w:ind w:left="0" w:leftChars="0" w:firstLine="0" w:firstLineChars="0"/>
        <w:rPr>
          <w:rFonts w:hint="eastAsia"/>
          <w:b w:val="0"/>
          <w:bCs w:val="0"/>
          <w:lang w:val="en-US" w:eastAsia="zh-CN"/>
        </w:rPr>
      </w:pPr>
      <w:r>
        <w:rPr>
          <w:rFonts w:hint="eastAsia"/>
          <w:b w:val="0"/>
          <w:bCs w:val="0"/>
          <w:lang w:val="en-US" w:eastAsia="zh-CN"/>
        </w:rPr>
        <w:t>打印准考证的方式和时间？</w:t>
      </w:r>
    </w:p>
    <w:p>
      <w:pPr>
        <w:numPr>
          <w:ilvl w:val="0"/>
          <w:numId w:val="0"/>
        </w:numPr>
        <w:ind w:leftChars="0"/>
        <w:rPr>
          <w:rFonts w:hint="eastAsia"/>
          <w:b w:val="0"/>
          <w:bCs w:val="0"/>
          <w:lang w:val="en-US" w:eastAsia="zh-CN"/>
        </w:rPr>
      </w:pPr>
      <w:r>
        <w:rPr>
          <w:rFonts w:hint="eastAsia"/>
          <w:b w:val="0"/>
          <w:bCs w:val="0"/>
          <w:lang w:val="en-US" w:eastAsia="zh-CN"/>
        </w:rPr>
        <w:t>答：在阳光高考平台报名系统里自行打印准考证，打印时间以本科招生网上公布为准。</w:t>
      </w:r>
    </w:p>
    <w:p>
      <w:pPr>
        <w:numPr>
          <w:ilvl w:val="0"/>
          <w:numId w:val="0"/>
        </w:numPr>
        <w:ind w:leftChars="0"/>
        <w:rPr>
          <w:rFonts w:hint="eastAsia"/>
          <w:b w:val="0"/>
          <w:bCs w:val="0"/>
          <w:lang w:val="en-US" w:eastAsia="zh-CN"/>
        </w:rPr>
      </w:pPr>
    </w:p>
    <w:p>
      <w:pPr>
        <w:numPr>
          <w:ilvl w:val="0"/>
          <w:numId w:val="2"/>
        </w:numPr>
        <w:ind w:left="0" w:leftChars="0" w:firstLine="0" w:firstLineChars="0"/>
        <w:rPr>
          <w:rFonts w:hint="eastAsia"/>
          <w:b w:val="0"/>
          <w:bCs w:val="0"/>
          <w:lang w:val="en-US" w:eastAsia="zh-CN"/>
        </w:rPr>
      </w:pPr>
      <w:r>
        <w:rPr>
          <w:rFonts w:hint="eastAsia"/>
          <w:b w:val="0"/>
          <w:bCs w:val="0"/>
          <w:lang w:val="en-US" w:eastAsia="zh-CN"/>
        </w:rPr>
        <w:t>现场确认的时间？</w:t>
      </w:r>
    </w:p>
    <w:p>
      <w:pPr>
        <w:numPr>
          <w:ilvl w:val="0"/>
          <w:numId w:val="0"/>
        </w:numPr>
        <w:ind w:leftChars="0"/>
        <w:rPr>
          <w:rFonts w:hint="default"/>
          <w:b w:val="0"/>
          <w:bCs w:val="0"/>
          <w:lang w:val="en-US" w:eastAsia="zh-CN"/>
        </w:rPr>
      </w:pPr>
      <w:r>
        <w:rPr>
          <w:rFonts w:hint="eastAsia"/>
          <w:b w:val="0"/>
          <w:bCs w:val="0"/>
          <w:lang w:val="en-US" w:eastAsia="zh-CN"/>
        </w:rPr>
        <w:t>答：2022年3月11日下午2点以后（具体时间和地点安排以本科招生网上公布为准）。</w:t>
      </w:r>
    </w:p>
    <w:p>
      <w:pPr>
        <w:rPr>
          <w:rFonts w:hint="default"/>
          <w:lang w:val="en-US" w:eastAsia="zh-CN"/>
        </w:rPr>
      </w:pPr>
    </w:p>
    <w:p>
      <w:pPr>
        <w:numPr>
          <w:ilvl w:val="0"/>
          <w:numId w:val="2"/>
        </w:numPr>
        <w:ind w:left="0" w:leftChars="0" w:firstLine="0" w:firstLineChars="0"/>
        <w:rPr>
          <w:rFonts w:hint="eastAsia"/>
          <w:lang w:val="en-US" w:eastAsia="zh-CN"/>
        </w:rPr>
      </w:pPr>
      <w:r>
        <w:rPr>
          <w:rFonts w:hint="eastAsia"/>
          <w:lang w:val="en-US" w:eastAsia="zh-CN"/>
        </w:rPr>
        <w:t>现场确认时的注意事项？</w:t>
      </w:r>
    </w:p>
    <w:p>
      <w:pPr>
        <w:numPr>
          <w:ilvl w:val="0"/>
          <w:numId w:val="0"/>
        </w:numPr>
        <w:ind w:leftChars="0"/>
        <w:rPr>
          <w:rFonts w:hint="eastAsia"/>
          <w:lang w:val="en-US" w:eastAsia="zh-CN"/>
        </w:rPr>
      </w:pPr>
      <w:r>
        <w:rPr>
          <w:rFonts w:hint="eastAsia"/>
          <w:lang w:val="en-US" w:eastAsia="zh-CN"/>
        </w:rPr>
        <w:t>答：考生应携带身份证原件、运动员等级证书原件以及符合报名要求的比赛获奖证书原件、比赛秩序册和成绩册的原件（获奖证书、比赛秩序册和成绩册必须为同一比赛）、往返测试途中和测试期间的个人人身意外伤害保险单原件。以上证件及材料若有缺失或拒不签订承诺书、拒绝接受兴奋剂检查的考生则视为主动放弃考试资格或成绩。</w:t>
      </w:r>
    </w:p>
    <w:p>
      <w:pPr>
        <w:numPr>
          <w:ilvl w:val="0"/>
          <w:numId w:val="0"/>
        </w:numPr>
        <w:ind w:leftChars="0"/>
        <w:rPr>
          <w:rFonts w:hint="eastAsia"/>
          <w:lang w:val="en-US" w:eastAsia="zh-CN"/>
        </w:rPr>
      </w:pPr>
    </w:p>
    <w:p>
      <w:pPr>
        <w:numPr>
          <w:ilvl w:val="0"/>
          <w:numId w:val="2"/>
        </w:numPr>
        <w:ind w:left="0" w:leftChars="0" w:firstLine="0" w:firstLineChars="0"/>
        <w:rPr>
          <w:rFonts w:hint="eastAsia"/>
          <w:lang w:val="en-US" w:eastAsia="zh-CN"/>
        </w:rPr>
      </w:pPr>
      <w:r>
        <w:rPr>
          <w:rFonts w:hint="eastAsia"/>
          <w:lang w:val="en-US" w:eastAsia="zh-CN"/>
        </w:rPr>
        <w:t>运动员是否必须购买保险？</w:t>
      </w:r>
    </w:p>
    <w:p>
      <w:pPr>
        <w:numPr>
          <w:ilvl w:val="0"/>
          <w:numId w:val="0"/>
        </w:numPr>
        <w:ind w:leftChars="0"/>
        <w:rPr>
          <w:rFonts w:hint="default"/>
          <w:lang w:val="en-US" w:eastAsia="zh-CN"/>
        </w:rPr>
      </w:pPr>
      <w:r>
        <w:rPr>
          <w:rFonts w:hint="eastAsia"/>
          <w:lang w:val="en-US" w:eastAsia="zh-CN"/>
        </w:rPr>
        <w:t>答：是的。由考生自行购买，应购买往返测试途中和测试期间的个人人身意外伤害保险。现场确认时未提交保险单的学生，视为放弃考试资格。</w:t>
      </w:r>
    </w:p>
    <w:p>
      <w:pPr>
        <w:numPr>
          <w:ilvl w:val="0"/>
          <w:numId w:val="0"/>
        </w:numPr>
        <w:ind w:leftChars="0"/>
        <w:rPr>
          <w:rFonts w:hint="default"/>
          <w:lang w:val="en-US" w:eastAsia="zh-CN"/>
        </w:rPr>
      </w:pPr>
    </w:p>
    <w:p>
      <w:pPr>
        <w:numPr>
          <w:ilvl w:val="0"/>
          <w:numId w:val="2"/>
        </w:numPr>
        <w:ind w:left="0" w:leftChars="0" w:firstLine="0" w:firstLineChars="0"/>
        <w:rPr>
          <w:rFonts w:hint="default"/>
          <w:lang w:val="en-US" w:eastAsia="zh-CN"/>
        </w:rPr>
      </w:pPr>
      <w:r>
        <w:rPr>
          <w:rFonts w:hint="eastAsia"/>
          <w:lang w:val="en-US" w:eastAsia="zh-CN"/>
        </w:rPr>
        <w:t>高水平运动员进校后</w:t>
      </w:r>
      <w:r>
        <w:rPr>
          <w:rFonts w:hint="default"/>
          <w:lang w:val="en-US" w:eastAsia="zh-CN"/>
        </w:rPr>
        <w:t>可以</w:t>
      </w:r>
      <w:r>
        <w:rPr>
          <w:rFonts w:hint="eastAsia"/>
          <w:lang w:val="en-US" w:eastAsia="zh-CN"/>
        </w:rPr>
        <w:t>通过辅修攻读第二专业吗</w:t>
      </w:r>
      <w:r>
        <w:rPr>
          <w:rFonts w:hint="default"/>
          <w:lang w:val="en-US" w:eastAsia="zh-CN"/>
        </w:rPr>
        <w:t>？</w:t>
      </w:r>
    </w:p>
    <w:p>
      <w:pPr>
        <w:rPr>
          <w:rFonts w:hint="default"/>
          <w:lang w:val="en-US" w:eastAsia="zh-CN"/>
        </w:rPr>
      </w:pPr>
      <w:r>
        <w:rPr>
          <w:rFonts w:hint="default"/>
          <w:lang w:val="en-US" w:eastAsia="zh-CN"/>
        </w:rPr>
        <w:t>答：</w:t>
      </w:r>
      <w:r>
        <w:rPr>
          <w:rFonts w:hint="eastAsia"/>
          <w:lang w:val="en-US" w:eastAsia="zh-CN"/>
        </w:rPr>
        <w:t>可以</w:t>
      </w:r>
      <w:r>
        <w:rPr>
          <w:rFonts w:hint="default"/>
          <w:lang w:val="en-US" w:eastAsia="zh-CN"/>
        </w:rPr>
        <w:t>。</w:t>
      </w:r>
    </w:p>
    <w:p>
      <w:pPr>
        <w:rPr>
          <w:rFonts w:hint="default"/>
          <w:lang w:val="en-US" w:eastAsia="zh-CN"/>
        </w:rPr>
      </w:pPr>
    </w:p>
    <w:p>
      <w:pPr>
        <w:numPr>
          <w:ilvl w:val="0"/>
          <w:numId w:val="2"/>
        </w:numPr>
        <w:ind w:left="0" w:leftChars="0" w:firstLine="0" w:firstLineChars="0"/>
        <w:rPr>
          <w:rFonts w:hint="eastAsia"/>
          <w:lang w:val="en-US" w:eastAsia="zh-CN"/>
        </w:rPr>
      </w:pPr>
      <w:r>
        <w:rPr>
          <w:rFonts w:hint="eastAsia"/>
          <w:lang w:val="en-US" w:eastAsia="zh-CN"/>
        </w:rPr>
        <w:t>录取政策？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right="0" w:firstLine="420" w:firstLineChars="20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答：考生应根据所在省（自治区、直辖市）的相关规定，参加该省统一专项测试，测试成绩合格，并且经过教育部阳光高考平台公示。学校在合格考生中，分队别依据招生计划按照分项目（位置）测试成绩从高到低划定一类、二类、三类考生的文化课成绩录取要求（其中女子排球、女子篮球仅招收三类考生）。。</w:t>
      </w:r>
    </w:p>
    <w:p>
      <w:pPr>
        <w:numPr>
          <w:ilvl w:val="0"/>
          <w:numId w:val="0"/>
        </w:numPr>
        <w:ind w:leftChars="0"/>
        <w:rPr>
          <w:rFonts w:hint="eastAsia"/>
          <w:lang w:val="en-US" w:eastAsia="zh-CN"/>
        </w:rPr>
      </w:pPr>
      <w:r>
        <w:rPr>
          <w:rFonts w:hint="eastAsia"/>
          <w:lang w:val="en-US" w:eastAsia="zh-CN"/>
        </w:rPr>
        <w:t>一类：按照国家体育总局指定的报名方式（详细报名信息见“中国运动文化教育网”或“体教联盟APP”）报名参加运动训练专业、武术与民族传统体育专业单独招生文化课考试，并在该报名系统填报我校高水平运动队志愿。文化课成绩须达到学校划定的文化成绩合格线。</w:t>
      </w:r>
    </w:p>
    <w:p>
      <w:pPr>
        <w:numPr>
          <w:ilvl w:val="0"/>
          <w:numId w:val="0"/>
        </w:numPr>
        <w:ind w:leftChars="0"/>
        <w:rPr>
          <w:rFonts w:hint="eastAsia"/>
          <w:lang w:val="en-US" w:eastAsia="zh-CN"/>
        </w:rPr>
      </w:pPr>
      <w:r>
        <w:rPr>
          <w:rFonts w:hint="eastAsia"/>
          <w:lang w:val="en-US" w:eastAsia="zh-CN"/>
        </w:rPr>
        <w:t>二类：参加我校体育专项测试合格并经教育部集中公示的考生，文化成绩达到考生所在省（自治区、直辖市）普通高等学校招生统一考试本科第二批次录取控制分数线的65%。</w:t>
      </w:r>
    </w:p>
    <w:p>
      <w:pPr>
        <w:numPr>
          <w:ilvl w:val="0"/>
          <w:numId w:val="0"/>
        </w:numPr>
        <w:ind w:leftChars="0"/>
        <w:rPr>
          <w:rFonts w:hint="eastAsia"/>
          <w:lang w:val="en-US" w:eastAsia="zh-CN"/>
        </w:rPr>
      </w:pPr>
      <w:r>
        <w:rPr>
          <w:rFonts w:hint="eastAsia"/>
          <w:lang w:val="en-US" w:eastAsia="zh-CN"/>
        </w:rPr>
        <w:t>三类：参加我校体育专项测试合格并经教育部集中公示的考生，需参加所在省（自治区、直辖市）普通高等学校招生统一文化课考试，且文化成绩达到本科第二批次录取控制分数线。</w:t>
      </w:r>
    </w:p>
    <w:p>
      <w:pPr>
        <w:numPr>
          <w:ilvl w:val="0"/>
          <w:numId w:val="0"/>
        </w:numPr>
        <w:ind w:leftChars="0"/>
        <w:rPr>
          <w:rFonts w:hint="eastAsia"/>
          <w:lang w:val="en-US" w:eastAsia="zh-CN"/>
        </w:rPr>
      </w:pPr>
      <w:r>
        <w:rPr>
          <w:rFonts w:hint="eastAsia"/>
          <w:lang w:val="en-US" w:eastAsia="zh-CN"/>
        </w:rPr>
        <w:t>。对于合并调整录取批次的省份，录取分数要求按教育部及相应省份省级招生考试机构的规定执行。</w:t>
      </w:r>
    </w:p>
    <w:p>
      <w:pPr>
        <w:numPr>
          <w:ilvl w:val="0"/>
          <w:numId w:val="0"/>
        </w:numPr>
        <w:ind w:leftChars="0"/>
        <w:rPr>
          <w:rFonts w:hint="eastAsia"/>
          <w:lang w:val="en-US" w:eastAsia="zh-CN"/>
        </w:rPr>
      </w:pPr>
      <w:r>
        <w:rPr>
          <w:rFonts w:hint="eastAsia"/>
          <w:lang w:val="en-US" w:eastAsia="zh-CN"/>
        </w:rPr>
        <w:t>对获得一级运动员、运动健将、国际级运动健将、武术武英级及以上称号考生，由我校对其专项技能等级进行认定。根据教育部规定，我校不为一级（含以上）运动员考生单独组织文化课考试，有关考生需参加国家体育总局统一组织的运动训练、武术与传统体育专业单独招生文化课考试。我校根据办学定位和培养需求，结合有关教育招生考试机构提供的所有考生成绩分布，自主划定文化课考试成绩合格分数线。</w:t>
      </w:r>
    </w:p>
    <w:p>
      <w:pPr>
        <w:numPr>
          <w:ilvl w:val="0"/>
          <w:numId w:val="0"/>
        </w:numPr>
        <w:ind w:leftChars="0"/>
        <w:rPr>
          <w:rFonts w:hint="eastAsia"/>
          <w:lang w:val="en-US" w:eastAsia="zh-CN"/>
        </w:rPr>
      </w:pPr>
    </w:p>
    <w:p>
      <w:pPr>
        <w:numPr>
          <w:ilvl w:val="0"/>
          <w:numId w:val="2"/>
        </w:numPr>
        <w:ind w:left="0" w:leftChars="0" w:firstLine="0" w:firstLineChars="0"/>
        <w:rPr>
          <w:rFonts w:hint="default"/>
          <w:lang w:val="en-US" w:eastAsia="zh-CN"/>
        </w:rPr>
      </w:pPr>
      <w:r>
        <w:rPr>
          <w:rFonts w:hint="default"/>
          <w:lang w:val="en-US" w:eastAsia="zh-CN"/>
        </w:rPr>
        <w:t>文化课考试安排</w:t>
      </w:r>
      <w:r>
        <w:rPr>
          <w:rFonts w:hint="eastAsia"/>
          <w:lang w:val="en-US" w:eastAsia="zh-CN"/>
        </w:rPr>
        <w:t>？</w:t>
      </w:r>
    </w:p>
    <w:p>
      <w:pPr>
        <w:numPr>
          <w:ilvl w:val="0"/>
          <w:numId w:val="0"/>
        </w:numPr>
        <w:ind w:leftChars="0"/>
        <w:rPr>
          <w:rFonts w:hint="eastAsia"/>
          <w:lang w:val="en-US" w:eastAsia="zh-CN"/>
        </w:rPr>
      </w:pPr>
      <w:r>
        <w:rPr>
          <w:rFonts w:hint="eastAsia"/>
          <w:lang w:val="en-US" w:eastAsia="zh-CN"/>
        </w:rPr>
        <w:t>答：</w:t>
      </w:r>
      <w:r>
        <w:rPr>
          <w:rFonts w:hint="eastAsia"/>
          <w:b/>
          <w:bCs/>
          <w:lang w:val="en-US" w:eastAsia="zh-CN"/>
        </w:rPr>
        <w:t>考生范围</w:t>
      </w:r>
      <w:r>
        <w:rPr>
          <w:rFonts w:hint="eastAsia"/>
          <w:lang w:val="en-US" w:eastAsia="zh-CN"/>
        </w:rPr>
        <w:t>：高水平运动队试点高校不再为一级（含）以上运动员考生组织单独招生文化课考试，有关考生需参加国家体育总局科教司统一组织的运动训练、武术与民族传统体育专业招生文化课考试。</w:t>
      </w:r>
    </w:p>
    <w:p>
      <w:pPr>
        <w:numPr>
          <w:ilvl w:val="0"/>
          <w:numId w:val="0"/>
        </w:numPr>
        <w:ind w:leftChars="0"/>
        <w:rPr>
          <w:rFonts w:hint="eastAsia"/>
          <w:lang w:val="en-US" w:eastAsia="zh-CN"/>
        </w:rPr>
      </w:pPr>
      <w:r>
        <w:rPr>
          <w:rFonts w:hint="eastAsia"/>
          <w:b/>
          <w:bCs/>
          <w:lang w:val="en-US" w:eastAsia="zh-CN"/>
        </w:rPr>
        <w:t>报名</w:t>
      </w:r>
      <w:r>
        <w:rPr>
          <w:rFonts w:hint="eastAsia"/>
          <w:lang w:val="en-US" w:eastAsia="zh-CN"/>
        </w:rPr>
        <w:t>：凡符合试点高校高水平运动队报名条件且获得一级运动员、运动健将、国际健将称号之一，拟申请高校单独招生考试资格的考生，应于2022年2月7日12:00至3月7日通过体育单招系统注册，于2022年3月1日12:00至3月10日12:00登录“中国运动员文化教育网”自主进行报名、交费。4月9日起，考生可在报名网站下载准考证，并按时在高考报名所在地省级招生考试机构确定的考场参加文化课考试。</w:t>
      </w:r>
    </w:p>
    <w:p>
      <w:pPr>
        <w:numPr>
          <w:ilvl w:val="0"/>
          <w:numId w:val="0"/>
        </w:numPr>
        <w:ind w:leftChars="0"/>
        <w:rPr>
          <w:rFonts w:hint="default"/>
          <w:lang w:val="en-US" w:eastAsia="zh-CN"/>
        </w:rPr>
      </w:pPr>
    </w:p>
    <w:p>
      <w:pPr>
        <w:rPr>
          <w:rFonts w:hint="eastAsia"/>
          <w:lang w:val="en-US" w:eastAsia="zh-CN"/>
        </w:rPr>
      </w:pPr>
    </w:p>
    <w:p>
      <w:pPr>
        <w:numPr>
          <w:ilvl w:val="0"/>
          <w:numId w:val="2"/>
        </w:numPr>
        <w:ind w:left="0" w:leftChars="0" w:firstLine="0" w:firstLineChars="0"/>
        <w:rPr>
          <w:rFonts w:hint="default"/>
          <w:lang w:val="en-US" w:eastAsia="zh-CN"/>
        </w:rPr>
      </w:pPr>
      <w:r>
        <w:rPr>
          <w:rFonts w:hint="eastAsia"/>
          <w:lang w:val="en-US" w:eastAsia="zh-CN"/>
        </w:rPr>
        <w:t>我校高水平运动员学业考核管理办法。</w:t>
      </w:r>
    </w:p>
    <w:p>
      <w:pPr>
        <w:numPr>
          <w:ilvl w:val="0"/>
          <w:numId w:val="0"/>
        </w:numPr>
        <w:ind w:leftChars="0"/>
        <w:rPr>
          <w:rFonts w:hint="eastAsia"/>
          <w:lang w:val="en-US" w:eastAsia="zh-CN"/>
        </w:rPr>
      </w:pPr>
      <w:r>
        <w:rPr>
          <w:rFonts w:hint="eastAsia"/>
          <w:lang w:val="en-US" w:eastAsia="zh-CN"/>
        </w:rPr>
        <w:t>答：根据《西南政法大学特长生学业考核管理办法》，特长生因训练和参赛耽误正常课程修读的，所修读的课程成绩按以下方法计算:课程成绩=训练和参赛成绩X 50%+学期课程总评成绩X 50%。其中训练和参赛成绩由体育部和组织竞赛的部门或学院根据特长生当学期训练和参加比赛情况综合评定，相关部门和所在学院应对特长生严格执行训练和课堂考勤制度。相关部门或学院选拨组织学生参加省部级以上各类竞赛并获奖的，如学生因训练和参赛耽误正常课程修卖</w:t>
      </w:r>
      <w:r>
        <w:rPr>
          <w:rFonts w:hint="eastAsia"/>
          <w:color w:val="auto"/>
          <w:lang w:val="en-US" w:eastAsia="zh-CN"/>
        </w:rPr>
        <w:t>满</w:t>
      </w:r>
      <w:r>
        <w:rPr>
          <w:rFonts w:hint="eastAsia"/>
          <w:lang w:val="en-US" w:eastAsia="zh-CN"/>
        </w:rPr>
        <w:t>的学时累计达到一门课程总学时的四分之一的，可在获奖后下学期初将相关学生申请及证明材料报教务处，由教务处统一进行特长生上一学期成绩折算。</w:t>
      </w:r>
    </w:p>
    <w:p>
      <w:pPr>
        <w:numPr>
          <w:ilvl w:val="0"/>
          <w:numId w:val="0"/>
        </w:numPr>
        <w:ind w:leftChars="0"/>
        <w:rPr>
          <w:rFonts w:hint="eastAsia"/>
          <w:lang w:val="en-US" w:eastAsia="zh-CN"/>
        </w:rPr>
      </w:pPr>
    </w:p>
    <w:p>
      <w:pPr>
        <w:numPr>
          <w:ilvl w:val="0"/>
          <w:numId w:val="2"/>
        </w:numPr>
        <w:ind w:left="0" w:leftChars="0" w:firstLine="0" w:firstLineChars="0"/>
        <w:rPr>
          <w:rFonts w:hint="eastAsia"/>
          <w:lang w:val="en-US" w:eastAsia="zh-CN"/>
        </w:rPr>
      </w:pPr>
      <w:r>
        <w:rPr>
          <w:rFonts w:hint="eastAsia"/>
          <w:lang w:val="en-US" w:eastAsia="zh-CN"/>
        </w:rPr>
        <w:t>我校运动队训练及竞赛管理办法。</w:t>
      </w:r>
    </w:p>
    <w:p>
      <w:pPr>
        <w:numPr>
          <w:ilvl w:val="0"/>
          <w:numId w:val="0"/>
        </w:numPr>
        <w:ind w:leftChars="0"/>
        <w:rPr>
          <w:rFonts w:hint="eastAsia"/>
        </w:rPr>
      </w:pPr>
      <w:r>
        <w:rPr>
          <w:rFonts w:hint="eastAsia"/>
          <w:lang w:val="en-US" w:eastAsia="zh-CN"/>
        </w:rPr>
        <w:t>答：</w:t>
      </w:r>
      <w:r>
        <w:rPr>
          <w:rFonts w:hint="eastAsia"/>
          <w:b/>
          <w:bCs/>
          <w:lang w:val="en-US" w:eastAsia="zh-CN"/>
        </w:rPr>
        <w:t>具备严谨、科学、规范的训练计划</w:t>
      </w:r>
      <w:r>
        <w:rPr>
          <w:rFonts w:hint="eastAsia"/>
          <w:lang w:val="en-US" w:eastAsia="zh-CN"/>
        </w:rPr>
        <w:t>：</w:t>
      </w:r>
      <w:r>
        <w:rPr>
          <w:rFonts w:hint="eastAsia"/>
        </w:rPr>
        <w:t>制定好训练计划，就是高水平运动队训练“预”的一项内容。目标是为了提高运动员的竞技能力，让其在比赛中创造优异的运动成绩。根据学校高水平运动员的培养计划和竞赛任务，我校各高水平运动队均制定了多年发展规划，年度训练计划，阶段训练计划，周训练计划和课时计划。训练实施后要求教练员写训练总结，运动员要求写训练周记；教练员定期考核聘任上岗，采用激励和淘汰机制。</w:t>
      </w:r>
    </w:p>
    <w:p>
      <w:pPr>
        <w:widowControl w:val="0"/>
        <w:numPr>
          <w:ilvl w:val="0"/>
          <w:numId w:val="0"/>
        </w:numPr>
        <w:jc w:val="both"/>
        <w:rPr>
          <w:rFonts w:hint="eastAsia"/>
          <w:lang w:val="en-US" w:eastAsia="zh-CN"/>
        </w:rPr>
      </w:pPr>
      <w:r>
        <w:rPr>
          <w:rFonts w:hint="eastAsia"/>
          <w:b/>
          <w:bCs/>
        </w:rPr>
        <w:t>具备规范的训练考勤制度</w:t>
      </w:r>
      <w:r>
        <w:rPr>
          <w:rFonts w:hint="eastAsia"/>
          <w:b/>
          <w:bCs/>
          <w:lang w:eastAsia="zh-CN"/>
        </w:rPr>
        <w:t>：</w:t>
      </w:r>
      <w:r>
        <w:rPr>
          <w:rFonts w:hint="eastAsia"/>
          <w:b w:val="0"/>
          <w:bCs w:val="0"/>
          <w:lang w:eastAsia="zh-CN"/>
        </w:rPr>
        <w:t>我校高水平运动员入学后，必须与学校签订协议书，保证参加校代表队训练，保证训练时数，即每周训练五次，每次训练2小时。如果有重大赛事，则进行为期一至两个月的封闭式全天训练，训练时数达到48小时/周。</w:t>
      </w:r>
    </w:p>
    <w:p>
      <w:pPr>
        <w:numPr>
          <w:ilvl w:val="0"/>
          <w:numId w:val="0"/>
        </w:numPr>
        <w:ind w:leftChars="0"/>
        <w:rPr>
          <w:rFonts w:hint="eastAsia"/>
          <w:lang w:val="en-US" w:eastAsia="zh-CN"/>
        </w:rPr>
      </w:pPr>
    </w:p>
    <w:p>
      <w:pPr>
        <w:numPr>
          <w:ilvl w:val="0"/>
          <w:numId w:val="2"/>
        </w:numPr>
        <w:ind w:left="0" w:leftChars="0" w:firstLine="0" w:firstLineChars="0"/>
        <w:rPr>
          <w:rFonts w:hint="eastAsia"/>
          <w:lang w:val="en-US" w:eastAsia="zh-CN"/>
        </w:rPr>
      </w:pPr>
      <w:r>
        <w:rPr>
          <w:rFonts w:hint="eastAsia"/>
          <w:lang w:val="en-US" w:eastAsia="zh-CN"/>
        </w:rPr>
        <w:t>我校运动队日常管理办法。</w:t>
      </w:r>
    </w:p>
    <w:p>
      <w:pPr>
        <w:widowControl w:val="0"/>
        <w:numPr>
          <w:ilvl w:val="0"/>
          <w:numId w:val="0"/>
        </w:numPr>
        <w:jc w:val="both"/>
        <w:rPr>
          <w:rFonts w:hint="eastAsia"/>
        </w:rPr>
      </w:pPr>
      <w:r>
        <w:rPr>
          <w:rFonts w:hint="eastAsia"/>
          <w:lang w:val="en-US" w:eastAsia="zh-CN"/>
        </w:rPr>
        <w:t>答：</w:t>
      </w:r>
      <w:r>
        <w:rPr>
          <w:rFonts w:hint="eastAsia"/>
          <w:b/>
          <w:bCs/>
        </w:rPr>
        <w:t>配备有领队和辅导员</w:t>
      </w:r>
      <w:r>
        <w:rPr>
          <w:rFonts w:hint="eastAsia"/>
          <w:b/>
          <w:bCs/>
          <w:lang w:val="en-US" w:eastAsia="zh-CN"/>
        </w:rPr>
        <w:t>:</w:t>
      </w:r>
      <w:r>
        <w:rPr>
          <w:rFonts w:hint="eastAsia"/>
        </w:rPr>
        <w:t>我校高水平运动员日常生活和竞赛期间均设有领队，运动员的学习与日常管理由所在院系负责，配备有辅导员。高水平运动员的训练与竞赛由体育部负责。体育部定期与运动员所在学院主动沟通，协调相关工作。</w:t>
      </w:r>
    </w:p>
    <w:p>
      <w:pPr>
        <w:widowControl w:val="0"/>
        <w:numPr>
          <w:ilvl w:val="0"/>
          <w:numId w:val="0"/>
        </w:numPr>
        <w:jc w:val="both"/>
        <w:rPr>
          <w:rFonts w:hint="eastAsia"/>
        </w:rPr>
      </w:pPr>
      <w:r>
        <w:rPr>
          <w:rFonts w:hint="eastAsia"/>
          <w:b/>
          <w:bCs/>
        </w:rPr>
        <w:t>有健全的日常管理制度</w:t>
      </w:r>
      <w:r>
        <w:rPr>
          <w:rFonts w:hint="eastAsia"/>
          <w:b/>
          <w:bCs/>
          <w:lang w:val="en-US" w:eastAsia="zh-CN"/>
        </w:rPr>
        <w:t>:</w:t>
      </w:r>
      <w:r>
        <w:rPr>
          <w:rFonts w:hint="eastAsia"/>
        </w:rPr>
        <w:t>我校高水平运动员在校期间主要任务是学习和竞训，为保证其学业的和竞训任务的顺利完成。我校制定了相应的训练比赛制度、补课制度、请假制度和考勤制度等。</w:t>
      </w:r>
    </w:p>
    <w:p>
      <w:pPr>
        <w:widowControl w:val="0"/>
        <w:numPr>
          <w:ilvl w:val="0"/>
          <w:numId w:val="0"/>
        </w:numPr>
        <w:jc w:val="both"/>
        <w:rPr>
          <w:rFonts w:hint="eastAsia"/>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4E9AD"/>
    <w:multiLevelType w:val="singleLevel"/>
    <w:tmpl w:val="B304E9AD"/>
    <w:lvl w:ilvl="0" w:tentative="0">
      <w:start w:val="1"/>
      <w:numFmt w:val="decimal"/>
      <w:lvlText w:val="%1."/>
      <w:lvlJc w:val="left"/>
      <w:pPr>
        <w:tabs>
          <w:tab w:val="left" w:pos="312"/>
        </w:tabs>
      </w:pPr>
    </w:lvl>
  </w:abstractNum>
  <w:abstractNum w:abstractNumId="1">
    <w:nsid w:val="0F0C4A2D"/>
    <w:multiLevelType w:val="singleLevel"/>
    <w:tmpl w:val="0F0C4A2D"/>
    <w:lvl w:ilvl="0" w:tentative="0">
      <w:start w:val="6"/>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al。">
    <w15:presenceInfo w15:providerId="WPS Office" w15:userId="3893940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328C7"/>
    <w:rsid w:val="003B3E5F"/>
    <w:rsid w:val="094A37CB"/>
    <w:rsid w:val="110916C1"/>
    <w:rsid w:val="19A328C7"/>
    <w:rsid w:val="1BB16543"/>
    <w:rsid w:val="237B437D"/>
    <w:rsid w:val="275E2D5F"/>
    <w:rsid w:val="32666847"/>
    <w:rsid w:val="3D6F412B"/>
    <w:rsid w:val="3ED2305B"/>
    <w:rsid w:val="41F86031"/>
    <w:rsid w:val="548C07DD"/>
    <w:rsid w:val="6D16509A"/>
    <w:rsid w:val="6F55342A"/>
    <w:rsid w:val="6F6322E9"/>
    <w:rsid w:val="71605A10"/>
    <w:rsid w:val="74D0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765A0"/>
      <w:u w:val="none"/>
    </w:rPr>
  </w:style>
  <w:style w:type="character" w:styleId="7">
    <w:name w:val="Hyperlink"/>
    <w:basedOn w:val="4"/>
    <w:qFormat/>
    <w:uiPriority w:val="0"/>
    <w:rPr>
      <w:color w:val="4765A0"/>
      <w:u w:val="none"/>
    </w:rPr>
  </w:style>
  <w:style w:type="character" w:customStyle="1" w:styleId="8">
    <w:name w:val="badge"/>
    <w:basedOn w:val="4"/>
    <w:qFormat/>
    <w:uiPriority w:val="0"/>
  </w:style>
  <w:style w:type="character" w:customStyle="1" w:styleId="9">
    <w:name w:val="badge1"/>
    <w:basedOn w:val="4"/>
    <w:qFormat/>
    <w:uiPriority w:val="0"/>
    <w:rPr>
      <w:shd w:val="clear" w:fill="4765A0"/>
    </w:rPr>
  </w:style>
  <w:style w:type="character" w:customStyle="1" w:styleId="10">
    <w:name w:val="badge-u"/>
    <w:basedOn w:val="4"/>
    <w:qFormat/>
    <w:uiPriority w:val="0"/>
    <w:rPr>
      <w:shd w:val="clear" w:fill="4765A0"/>
    </w:rPr>
  </w:style>
  <w:style w:type="character" w:customStyle="1" w:styleId="11">
    <w:name w:val="sorting-cover"/>
    <w:basedOn w:val="4"/>
    <w:qFormat/>
    <w:uiPriority w:val="0"/>
    <w:rPr>
      <w:shd w:val="clear" w:fill="4765A0"/>
    </w:rPr>
  </w:style>
  <w:style w:type="character" w:customStyle="1" w:styleId="12">
    <w:name w:val="sorting-cover1"/>
    <w:basedOn w:val="4"/>
    <w:qFormat/>
    <w:uiPriority w:val="0"/>
    <w:rPr>
      <w:shd w:val="clear" w:fill="222222"/>
    </w:rPr>
  </w:style>
  <w:style w:type="character" w:customStyle="1" w:styleId="13">
    <w:name w:val="sorting-cover2"/>
    <w:basedOn w:val="4"/>
    <w:qFormat/>
    <w:uiPriority w:val="0"/>
    <w:rPr>
      <w:shd w:val="clear" w:fill="333333"/>
    </w:rPr>
  </w:style>
  <w:style w:type="character" w:customStyle="1" w:styleId="14">
    <w:name w:val="label-u"/>
    <w:basedOn w:val="4"/>
    <w:qFormat/>
    <w:uiPriority w:val="0"/>
    <w:rPr>
      <w:shd w:val="clear" w:fill="4765A0"/>
    </w:rPr>
  </w:style>
  <w:style w:type="character" w:customStyle="1" w:styleId="15">
    <w:name w:val="badge-sea"/>
    <w:basedOn w:val="4"/>
    <w:qFormat/>
    <w:uiPriority w:val="0"/>
    <w:rPr>
      <w:shd w:val="clear" w:fill="4765A0"/>
    </w:rPr>
  </w:style>
  <w:style w:type="character" w:customStyle="1" w:styleId="16">
    <w:name w:val="shc-title"/>
    <w:basedOn w:val="4"/>
    <w:qFormat/>
    <w:uiPriority w:val="0"/>
    <w:rPr>
      <w:color w:val="FFFFFF"/>
    </w:rPr>
  </w:style>
  <w:style w:type="character" w:customStyle="1" w:styleId="17">
    <w:name w:val="shc-total"/>
    <w:basedOn w:val="4"/>
    <w:qFormat/>
    <w:uiPriority w:val="0"/>
    <w:rPr>
      <w:color w:val="FFFFFF"/>
    </w:rPr>
  </w:style>
  <w:style w:type="character" w:customStyle="1" w:styleId="18">
    <w:name w:val="hover68"/>
    <w:basedOn w:val="4"/>
    <w:qFormat/>
    <w:uiPriority w:val="0"/>
    <w:rPr>
      <w:color w:val="72C02C"/>
    </w:rPr>
  </w:style>
  <w:style w:type="character" w:customStyle="1" w:styleId="19">
    <w:name w:val="before"/>
    <w:basedOn w:val="4"/>
    <w:qFormat/>
    <w:uiPriority w:val="0"/>
    <w:rPr>
      <w:color w:val="999999"/>
    </w:rPr>
  </w:style>
  <w:style w:type="character" w:customStyle="1" w:styleId="20">
    <w:name w:val="bordered-icon"/>
    <w:basedOn w:val="4"/>
    <w:qFormat/>
    <w:uiPriority w:val="0"/>
    <w:rPr>
      <w:color w:val="FFFFFF"/>
      <w:sz w:val="22"/>
      <w:szCs w:val="22"/>
    </w:rPr>
  </w:style>
  <w:style w:type="character" w:customStyle="1" w:styleId="21">
    <w:name w:val="label2"/>
    <w:basedOn w:val="4"/>
    <w:qFormat/>
    <w:uiPriority w:val="0"/>
    <w:rPr>
      <w:sz w:val="16"/>
      <w:szCs w:val="16"/>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2019-12-03T07:28:00Z</dcterms:created>
  <dc:creator>Administrator</dc:creator>
  <cp:lastModifiedBy>real。</cp:lastModifiedBy>
  <dcterms:modified xsi:type="dcterms:W3CDTF">2021-12-23T01:48:13Z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38222EC0E49E46BDA27BAD2484BF1BEB</vt:lpwstr>
  </property>
</Properties>
</file>